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9528D" w14:textId="27098119" w:rsidR="00C74D8B" w:rsidRPr="00C74D8B" w:rsidRDefault="005F373F" w:rsidP="00C74D8B">
      <w:pPr>
        <w:tabs>
          <w:tab w:val="center" w:pos="4536"/>
          <w:tab w:val="right" w:pos="8280"/>
          <w:tab w:val="right" w:pos="9639"/>
        </w:tabs>
        <w:ind w:right="2"/>
        <w:jc w:val="both"/>
        <w:rPr>
          <w:rFonts w:ascii="Arial" w:hAnsi="Arial" w:cs="Arial"/>
          <w:b/>
          <w:bCs/>
          <w:sz w:val="28"/>
        </w:rPr>
      </w:pPr>
      <w:r>
        <w:rPr>
          <w:rFonts w:ascii="Arial" w:hAnsi="Arial" w:cs="Arial"/>
          <w:b/>
          <w:bCs/>
          <w:sz w:val="28"/>
        </w:rPr>
        <w:t>3GPP TSG RAN WG1 #106</w:t>
      </w:r>
      <w:r w:rsidR="009F1970">
        <w:rPr>
          <w:rFonts w:ascii="Arial" w:hAnsi="Arial" w:cs="Arial"/>
          <w:b/>
          <w:bCs/>
          <w:sz w:val="28"/>
        </w:rPr>
        <w:t>-e</w:t>
      </w:r>
      <w:r w:rsidR="00C74D8B">
        <w:rPr>
          <w:rFonts w:ascii="Arial" w:hAnsi="Arial" w:cs="Arial"/>
          <w:b/>
          <w:bCs/>
          <w:sz w:val="28"/>
        </w:rPr>
        <w:t xml:space="preserve">             </w:t>
      </w:r>
      <w:r w:rsidR="00C74D8B" w:rsidRPr="00C74D8B">
        <w:rPr>
          <w:rFonts w:ascii="Arial" w:hAnsi="Arial" w:cs="Arial"/>
          <w:b/>
          <w:bCs/>
          <w:sz w:val="28"/>
        </w:rPr>
        <w:tab/>
      </w:r>
      <w:r w:rsidR="00C74D8B">
        <w:rPr>
          <w:rFonts w:ascii="Arial" w:hAnsi="Arial" w:cs="Arial"/>
          <w:b/>
          <w:bCs/>
          <w:sz w:val="28"/>
        </w:rPr>
        <w:t xml:space="preserve">             </w:t>
      </w:r>
      <w:r w:rsidR="00265558">
        <w:rPr>
          <w:rFonts w:ascii="Arial" w:hAnsi="Arial" w:cs="Arial"/>
          <w:b/>
          <w:bCs/>
          <w:sz w:val="28"/>
        </w:rPr>
        <w:t xml:space="preserve">                          </w:t>
      </w:r>
      <w:r w:rsidR="00305CA7">
        <w:rPr>
          <w:rFonts w:ascii="Arial" w:hAnsi="Arial" w:cs="Arial"/>
          <w:b/>
          <w:bCs/>
          <w:sz w:val="28"/>
        </w:rPr>
        <w:t>R1-2106898</w:t>
      </w:r>
    </w:p>
    <w:p w14:paraId="25073F4C" w14:textId="1CE93681" w:rsidR="00C74D8B" w:rsidRPr="0068196F" w:rsidRDefault="00C74D8B" w:rsidP="0068196F">
      <w:pPr>
        <w:tabs>
          <w:tab w:val="center" w:pos="4536"/>
          <w:tab w:val="right" w:pos="9072"/>
        </w:tabs>
        <w:spacing w:line="276" w:lineRule="auto"/>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5F373F">
        <w:rPr>
          <w:rFonts w:ascii="Arial" w:eastAsia="MS Mincho" w:hAnsi="Arial" w:cs="Arial"/>
          <w:b/>
          <w:bCs/>
          <w:sz w:val="28"/>
          <w:lang w:eastAsia="ja-JP"/>
        </w:rPr>
        <w:t>August</w:t>
      </w:r>
      <w:r w:rsidRPr="00C74D8B">
        <w:rPr>
          <w:rFonts w:ascii="Arial" w:eastAsia="MS Mincho" w:hAnsi="Arial" w:cs="Arial"/>
          <w:b/>
          <w:bCs/>
          <w:sz w:val="28"/>
          <w:lang w:eastAsia="ja-JP"/>
        </w:rPr>
        <w:t xml:space="preserve"> </w:t>
      </w:r>
      <w:r w:rsidR="005F373F">
        <w:rPr>
          <w:rFonts w:ascii="Arial" w:eastAsia="MS Mincho" w:hAnsi="Arial" w:cs="Arial"/>
          <w:b/>
          <w:bCs/>
          <w:sz w:val="28"/>
          <w:lang w:eastAsia="ja-JP"/>
        </w:rPr>
        <w:t>16</w:t>
      </w:r>
      <w:r w:rsidRPr="00C74D8B">
        <w:rPr>
          <w:rFonts w:ascii="Arial" w:eastAsia="MS Mincho" w:hAnsi="Arial" w:cs="Arial"/>
          <w:b/>
          <w:bCs/>
          <w:sz w:val="28"/>
          <w:vertAlign w:val="superscript"/>
          <w:lang w:eastAsia="ja-JP"/>
        </w:rPr>
        <w:t>th</w:t>
      </w:r>
      <w:r w:rsidR="00C84BBC">
        <w:rPr>
          <w:rFonts w:ascii="Arial" w:eastAsia="MS Mincho" w:hAnsi="Arial" w:cs="Arial"/>
          <w:b/>
          <w:bCs/>
          <w:sz w:val="28"/>
          <w:lang w:eastAsia="ja-JP"/>
        </w:rPr>
        <w:t xml:space="preserve"> –</w:t>
      </w:r>
      <w:r w:rsidR="005F373F">
        <w:rPr>
          <w:rFonts w:ascii="Arial" w:eastAsia="MS Mincho" w:hAnsi="Arial" w:cs="Arial"/>
          <w:b/>
          <w:bCs/>
          <w:sz w:val="28"/>
          <w:lang w:eastAsia="ja-JP"/>
        </w:rPr>
        <w:t xml:space="preserve"> </w:t>
      </w:r>
      <w:r w:rsidR="00265558">
        <w:rPr>
          <w:rFonts w:ascii="Arial" w:eastAsia="MS Mincho" w:hAnsi="Arial" w:cs="Arial"/>
          <w:b/>
          <w:bCs/>
          <w:sz w:val="28"/>
          <w:lang w:eastAsia="ja-JP"/>
        </w:rPr>
        <w:t>2</w:t>
      </w:r>
      <w:r w:rsidR="00786D26">
        <w:rPr>
          <w:rFonts w:ascii="Arial" w:eastAsia="MS Mincho" w:hAnsi="Arial" w:cs="Arial"/>
          <w:b/>
          <w:bCs/>
          <w:sz w:val="28"/>
          <w:lang w:eastAsia="ja-JP"/>
        </w:rPr>
        <w:t>7</w:t>
      </w:r>
      <w:r w:rsidRPr="00C74D8B">
        <w:rPr>
          <w:rFonts w:ascii="Arial" w:eastAsia="MS Mincho" w:hAnsi="Arial" w:cs="Arial"/>
          <w:b/>
          <w:bCs/>
          <w:sz w:val="28"/>
          <w:vertAlign w:val="superscript"/>
          <w:lang w:eastAsia="ja-JP"/>
        </w:rPr>
        <w:t>th</w:t>
      </w:r>
      <w:r w:rsidR="00265558">
        <w:rPr>
          <w:rFonts w:ascii="Arial" w:eastAsia="MS Mincho" w:hAnsi="Arial" w:cs="Arial"/>
          <w:b/>
          <w:bCs/>
          <w:sz w:val="28"/>
          <w:lang w:eastAsia="ja-JP"/>
        </w:rPr>
        <w:t>, 2021</w:t>
      </w:r>
    </w:p>
    <w:p w14:paraId="04C371F9" w14:textId="6BEABFC9" w:rsidR="001133AB" w:rsidRPr="00B03E26"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b/>
        </w:rPr>
      </w:pPr>
      <w:r w:rsidRPr="00942026">
        <w:rPr>
          <w:rFonts w:ascii="Arial" w:eastAsia="MS Mincho" w:hAnsi="Arial"/>
          <w:b/>
        </w:rPr>
        <w:t>Agenda Item:</w:t>
      </w:r>
      <w:r w:rsidRPr="00942026">
        <w:rPr>
          <w:rFonts w:ascii="Arial" w:eastAsia="MS Mincho" w:hAnsi="Arial"/>
          <w:b/>
        </w:rPr>
        <w:tab/>
      </w:r>
      <w:r w:rsidRPr="00942026">
        <w:rPr>
          <w:rFonts w:ascii="Arial" w:eastAsia="MS Mincho" w:hAnsi="Arial"/>
          <w:b/>
        </w:rPr>
        <w:tab/>
      </w:r>
      <w:r w:rsidR="003B3DD3">
        <w:rPr>
          <w:rFonts w:ascii="Arial" w:eastAsia="Malgun Gothic" w:hAnsi="Arial"/>
          <w:lang w:eastAsia="ko-KR"/>
        </w:rPr>
        <w:t>8.7</w:t>
      </w:r>
      <w:r w:rsidR="00E62C22">
        <w:rPr>
          <w:rFonts w:ascii="Arial" w:eastAsia="Malgun Gothic" w:hAnsi="Arial"/>
          <w:lang w:eastAsia="ko-KR"/>
        </w:rPr>
        <w:t>.</w:t>
      </w:r>
      <w:r w:rsidR="003B3DD3">
        <w:rPr>
          <w:rFonts w:ascii="Arial" w:eastAsia="Malgun Gothic" w:hAnsi="Arial"/>
          <w:lang w:eastAsia="ko-KR"/>
        </w:rPr>
        <w:t>1.</w:t>
      </w:r>
      <w:r w:rsidR="00786D26">
        <w:rPr>
          <w:rFonts w:ascii="Arial" w:eastAsia="Malgun Gothic" w:hAnsi="Arial"/>
          <w:lang w:eastAsia="ko-KR"/>
        </w:rPr>
        <w:t>1</w:t>
      </w:r>
    </w:p>
    <w:p w14:paraId="58F808F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rPr>
      </w:pPr>
      <w:r w:rsidRPr="00942026">
        <w:rPr>
          <w:rFonts w:ascii="Arial" w:eastAsia="MS Mincho" w:hAnsi="Arial"/>
          <w:b/>
        </w:rPr>
        <w:t>Source:</w:t>
      </w:r>
      <w:r w:rsidRPr="00942026">
        <w:rPr>
          <w:rFonts w:ascii="Arial" w:eastAsia="MS Mincho" w:hAnsi="Arial"/>
          <w:b/>
        </w:rPr>
        <w:tab/>
      </w:r>
      <w:r w:rsidRPr="00942026">
        <w:rPr>
          <w:rFonts w:ascii="Arial" w:eastAsia="MS Mincho" w:hAnsi="Arial"/>
          <w:b/>
        </w:rPr>
        <w:tab/>
      </w:r>
      <w:r w:rsidRPr="00942026">
        <w:rPr>
          <w:rFonts w:ascii="Arial" w:eastAsia="MS Mincho" w:hAnsi="Arial"/>
          <w:b/>
        </w:rPr>
        <w:tab/>
      </w:r>
      <w:r w:rsidRPr="00942026">
        <w:rPr>
          <w:rFonts w:ascii="Arial" w:eastAsia="MS Mincho" w:hAnsi="Arial"/>
        </w:rPr>
        <w:t>Samsung</w:t>
      </w:r>
    </w:p>
    <w:p w14:paraId="3E7DC034" w14:textId="6A6EAA0B" w:rsidR="001133AB"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rPr>
      </w:pPr>
      <w:r w:rsidRPr="00942026">
        <w:rPr>
          <w:rFonts w:ascii="Arial" w:eastAsia="MS Mincho" w:hAnsi="Arial"/>
          <w:b/>
        </w:rPr>
        <w:t>Title:</w:t>
      </w:r>
      <w:r w:rsidRPr="00942026">
        <w:rPr>
          <w:rFonts w:ascii="Arial" w:eastAsia="MS Mincho" w:hAnsi="Arial"/>
          <w:b/>
        </w:rPr>
        <w:tab/>
      </w:r>
      <w:r w:rsidRPr="00942026">
        <w:rPr>
          <w:rFonts w:ascii="Arial" w:eastAsia="MS Mincho" w:hAnsi="Arial"/>
          <w:b/>
        </w:rPr>
        <w:tab/>
      </w:r>
      <w:r w:rsidRPr="00942026">
        <w:rPr>
          <w:rFonts w:ascii="Arial" w:eastAsia="MS Mincho" w:hAnsi="Arial"/>
          <w:b/>
        </w:rPr>
        <w:tab/>
      </w:r>
      <w:r w:rsidR="00A71F86" w:rsidRPr="00A71F86">
        <w:rPr>
          <w:rFonts w:ascii="Arial" w:eastAsia="MS Mincho" w:hAnsi="Arial"/>
        </w:rPr>
        <w:t xml:space="preserve">Discussion </w:t>
      </w:r>
      <w:r w:rsidR="00A71F86">
        <w:rPr>
          <w:rFonts w:ascii="Arial" w:eastAsia="MS Mincho" w:hAnsi="Arial"/>
        </w:rPr>
        <w:t>o</w:t>
      </w:r>
      <w:r w:rsidR="006E2E14">
        <w:rPr>
          <w:rFonts w:ascii="Arial" w:eastAsia="MS Mincho" w:hAnsi="Arial"/>
        </w:rPr>
        <w:t>n p</w:t>
      </w:r>
      <w:r w:rsidR="00FC21E8">
        <w:rPr>
          <w:rFonts w:ascii="Arial" w:eastAsia="MS Mincho" w:hAnsi="Arial"/>
        </w:rPr>
        <w:t>aging</w:t>
      </w:r>
      <w:r w:rsidR="003B3DD3">
        <w:rPr>
          <w:rFonts w:ascii="Arial" w:eastAsia="MS Mincho" w:hAnsi="Arial"/>
        </w:rPr>
        <w:t xml:space="preserve"> enhancement</w:t>
      </w:r>
      <w:r w:rsidR="006E2E14">
        <w:rPr>
          <w:rFonts w:ascii="Arial" w:eastAsia="MS Mincho" w:hAnsi="Arial"/>
        </w:rPr>
        <w:t>s</w:t>
      </w:r>
      <w:r w:rsidR="00FC21E8">
        <w:rPr>
          <w:rFonts w:ascii="Arial" w:eastAsia="MS Mincho" w:hAnsi="Arial"/>
        </w:rPr>
        <w:t xml:space="preserve"> </w:t>
      </w:r>
    </w:p>
    <w:p w14:paraId="7943731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rPr>
      </w:pPr>
      <w:r w:rsidRPr="00942026">
        <w:rPr>
          <w:rFonts w:ascii="Arial" w:eastAsia="MS Mincho" w:hAnsi="Arial"/>
          <w:b/>
        </w:rPr>
        <w:t>Document for:</w:t>
      </w:r>
      <w:r w:rsidRPr="00942026">
        <w:rPr>
          <w:rFonts w:ascii="Arial" w:eastAsia="Malgun Gothic" w:hAnsi="Arial" w:hint="eastAsia"/>
          <w:b/>
          <w:lang w:eastAsia="ko-KR"/>
        </w:rPr>
        <w:tab/>
      </w:r>
      <w:r w:rsidRPr="00942026">
        <w:rPr>
          <w:rFonts w:ascii="Arial" w:eastAsia="Malgun Gothic" w:hAnsi="Arial" w:hint="eastAsia"/>
          <w:b/>
          <w:lang w:eastAsia="ko-KR"/>
        </w:rPr>
        <w:tab/>
      </w:r>
      <w:r w:rsidRPr="00942026">
        <w:rPr>
          <w:rFonts w:ascii="Arial" w:eastAsia="MS Mincho" w:hAnsi="Arial"/>
        </w:rPr>
        <w:t>Discussion and decision</w:t>
      </w:r>
    </w:p>
    <w:p w14:paraId="3E04D695" w14:textId="696533BF" w:rsidR="00043216" w:rsidRPr="003E79A0" w:rsidRDefault="00E62C22" w:rsidP="00C861DF">
      <w:pPr>
        <w:pStyle w:val="Heading1"/>
        <w:keepNext/>
        <w:keepLines/>
        <w:widowControl/>
        <w:numPr>
          <w:ilvl w:val="0"/>
          <w:numId w:val="61"/>
        </w:numPr>
        <w:pBdr>
          <w:top w:val="single" w:sz="12" w:space="0" w:color="auto"/>
        </w:pBdr>
        <w:spacing w:before="0" w:after="180"/>
        <w:jc w:val="both"/>
        <w:rPr>
          <w:rFonts w:eastAsia="SimSun"/>
          <w:b w:val="0"/>
          <w:sz w:val="36"/>
          <w:lang w:eastAsia="zh-CN"/>
        </w:rPr>
      </w:pPr>
      <w:r w:rsidRPr="003E79A0">
        <w:rPr>
          <w:rFonts w:eastAsia="SimSun"/>
          <w:b w:val="0"/>
          <w:sz w:val="36"/>
          <w:lang w:eastAsia="zh-CN"/>
        </w:rPr>
        <w:t>Introduction</w:t>
      </w:r>
    </w:p>
    <w:p w14:paraId="611590D0" w14:textId="0C387EB2" w:rsidR="002701BB" w:rsidRPr="00FA665E" w:rsidRDefault="00A71F86" w:rsidP="00FA665E">
      <w:pPr>
        <w:spacing w:line="288" w:lineRule="auto"/>
        <w:ind w:right="-101"/>
        <w:rPr>
          <w:rFonts w:eastAsia="SimSun"/>
          <w:sz w:val="20"/>
        </w:rPr>
      </w:pPr>
      <w:r w:rsidRPr="00282040">
        <w:rPr>
          <w:sz w:val="20"/>
        </w:rPr>
        <w:t>In RAN1#</w:t>
      </w:r>
      <w:r w:rsidR="00B8436F" w:rsidRPr="00282040">
        <w:rPr>
          <w:sz w:val="20"/>
        </w:rPr>
        <w:t>105</w:t>
      </w:r>
      <w:r w:rsidRPr="00282040">
        <w:rPr>
          <w:sz w:val="20"/>
        </w:rPr>
        <w:t xml:space="preserve"> e-meeting [1], the following were agreed:</w:t>
      </w:r>
    </w:p>
    <w:p w14:paraId="5C63A354" w14:textId="1C4D6B2E" w:rsidR="00710866" w:rsidRPr="00282040" w:rsidRDefault="00710866" w:rsidP="00710866">
      <w:pPr>
        <w:rPr>
          <w:sz w:val="20"/>
          <w:szCs w:val="20"/>
          <w:highlight w:val="green"/>
        </w:rPr>
      </w:pPr>
      <w:r w:rsidRPr="00282040">
        <w:rPr>
          <w:sz w:val="20"/>
          <w:szCs w:val="20"/>
          <w:highlight w:val="green"/>
        </w:rPr>
        <w:t>Agreement:</w:t>
      </w:r>
    </w:p>
    <w:p w14:paraId="743BD52E" w14:textId="302E8872" w:rsidR="00710866" w:rsidRPr="00282040" w:rsidRDefault="00710866" w:rsidP="00710866">
      <w:pPr>
        <w:rPr>
          <w:sz w:val="20"/>
          <w:szCs w:val="20"/>
        </w:rPr>
      </w:pPr>
      <w:r w:rsidRPr="00282040">
        <w:rPr>
          <w:sz w:val="20"/>
          <w:szCs w:val="20"/>
        </w:rPr>
        <w:t>For UE subgroups indication in physical layer, maximum of 8 subgroups per PO is supported.</w:t>
      </w:r>
    </w:p>
    <w:p w14:paraId="04353F5B" w14:textId="77777777" w:rsidR="00710866" w:rsidRPr="00282040" w:rsidRDefault="00710866" w:rsidP="00710866">
      <w:pPr>
        <w:rPr>
          <w:sz w:val="20"/>
          <w:szCs w:val="20"/>
        </w:rPr>
      </w:pPr>
    </w:p>
    <w:p w14:paraId="366E386D" w14:textId="77777777" w:rsidR="00710866" w:rsidRPr="00282040" w:rsidRDefault="00710866" w:rsidP="00710866">
      <w:pPr>
        <w:rPr>
          <w:b/>
          <w:bCs/>
          <w:sz w:val="20"/>
          <w:szCs w:val="20"/>
          <w:u w:val="single"/>
        </w:rPr>
      </w:pPr>
      <w:r w:rsidRPr="00282040">
        <w:rPr>
          <w:b/>
          <w:bCs/>
          <w:sz w:val="20"/>
          <w:szCs w:val="20"/>
          <w:u w:val="single"/>
        </w:rPr>
        <w:t>Conclusion:</w:t>
      </w:r>
    </w:p>
    <w:p w14:paraId="3D778B09" w14:textId="77777777" w:rsidR="00710866" w:rsidRPr="00282040" w:rsidRDefault="00710866" w:rsidP="00710866">
      <w:pPr>
        <w:rPr>
          <w:sz w:val="20"/>
          <w:szCs w:val="20"/>
        </w:rPr>
      </w:pPr>
      <w:r w:rsidRPr="00282040">
        <w:rPr>
          <w:sz w:val="20"/>
          <w:szCs w:val="20"/>
        </w:rPr>
        <w:t>To down-select one solution for PEI physical-layer channel/signal in RAN1 #106-e, using below as a starting point:</w:t>
      </w:r>
    </w:p>
    <w:p w14:paraId="2E1D9F27" w14:textId="77777777" w:rsidR="00710866" w:rsidRPr="00282040" w:rsidRDefault="00710866" w:rsidP="004D037D">
      <w:pPr>
        <w:numPr>
          <w:ilvl w:val="0"/>
          <w:numId w:val="63"/>
        </w:numPr>
        <w:rPr>
          <w:rFonts w:cs="Times"/>
          <w:sz w:val="20"/>
          <w:szCs w:val="20"/>
          <w:lang w:eastAsia="x-none"/>
        </w:rPr>
      </w:pPr>
      <w:r w:rsidRPr="00282040">
        <w:rPr>
          <w:rFonts w:cs="Times"/>
          <w:sz w:val="20"/>
          <w:szCs w:val="20"/>
          <w:lang w:eastAsia="x-none"/>
        </w:rPr>
        <w:t>PDCCH-based PEI</w:t>
      </w:r>
    </w:p>
    <w:p w14:paraId="416F6E90" w14:textId="77777777" w:rsidR="00710866" w:rsidRPr="00282040" w:rsidRDefault="00710866" w:rsidP="004D037D">
      <w:pPr>
        <w:numPr>
          <w:ilvl w:val="0"/>
          <w:numId w:val="63"/>
        </w:numPr>
        <w:rPr>
          <w:rFonts w:cs="Times"/>
          <w:sz w:val="20"/>
          <w:szCs w:val="20"/>
          <w:lang w:eastAsia="x-none"/>
        </w:rPr>
      </w:pPr>
      <w:r w:rsidRPr="00282040">
        <w:rPr>
          <w:rFonts w:cs="Times"/>
          <w:sz w:val="20"/>
          <w:szCs w:val="20"/>
          <w:lang w:eastAsia="x-none"/>
        </w:rPr>
        <w:t>SSS-based PEI</w:t>
      </w:r>
    </w:p>
    <w:p w14:paraId="6AF16A85" w14:textId="77777777" w:rsidR="00710866" w:rsidRPr="00282040" w:rsidRDefault="00710866" w:rsidP="004D037D">
      <w:pPr>
        <w:numPr>
          <w:ilvl w:val="0"/>
          <w:numId w:val="63"/>
        </w:numPr>
        <w:rPr>
          <w:rFonts w:cs="Times"/>
          <w:sz w:val="20"/>
          <w:szCs w:val="20"/>
          <w:lang w:eastAsia="x-none"/>
        </w:rPr>
      </w:pPr>
      <w:r w:rsidRPr="00282040">
        <w:rPr>
          <w:rFonts w:cs="Times"/>
          <w:sz w:val="20"/>
          <w:szCs w:val="20"/>
          <w:lang w:eastAsia="x-none"/>
        </w:rPr>
        <w:t>TRS/CSI-RS-based PEI</w:t>
      </w:r>
    </w:p>
    <w:p w14:paraId="4A9052D9" w14:textId="77777777" w:rsidR="00710866" w:rsidRPr="00282040" w:rsidRDefault="00710866" w:rsidP="00710866">
      <w:pPr>
        <w:rPr>
          <w:rFonts w:cs="Times"/>
          <w:sz w:val="20"/>
          <w:szCs w:val="20"/>
          <w:lang w:eastAsia="x-none"/>
        </w:rPr>
      </w:pPr>
      <w:r w:rsidRPr="00282040">
        <w:rPr>
          <w:rFonts w:cs="Times"/>
          <w:sz w:val="20"/>
          <w:szCs w:val="20"/>
          <w:lang w:eastAsia="x-none"/>
        </w:rPr>
        <w:t>Note: Additional details for each of the above 3 solutions are encouraged for more informed down-selection</w:t>
      </w:r>
    </w:p>
    <w:p w14:paraId="1DC72347" w14:textId="77777777" w:rsidR="00710866" w:rsidRPr="00282040" w:rsidRDefault="00710866" w:rsidP="00710866">
      <w:pPr>
        <w:rPr>
          <w:rFonts w:eastAsiaTheme="minorEastAsia" w:cs="Times"/>
          <w:sz w:val="20"/>
          <w:szCs w:val="20"/>
          <w:lang w:eastAsia="x-none"/>
        </w:rPr>
      </w:pPr>
      <w:r w:rsidRPr="00282040">
        <w:rPr>
          <w:rFonts w:cs="Times"/>
          <w:sz w:val="20"/>
          <w:szCs w:val="20"/>
          <w:lang w:eastAsia="x-none"/>
        </w:rPr>
        <w:t>Note: further refinement of the above list is possible, e.g., by merging/further splitting, depending on significance of the commonality and/or differences</w:t>
      </w:r>
    </w:p>
    <w:p w14:paraId="7BA12977" w14:textId="77777777" w:rsidR="00710866" w:rsidRPr="00282040" w:rsidRDefault="00710866" w:rsidP="00710866">
      <w:pPr>
        <w:rPr>
          <w:rFonts w:ascii="Calibri" w:hAnsi="Calibri" w:cs="Calibri"/>
          <w:color w:val="1F497D"/>
          <w:sz w:val="20"/>
        </w:rPr>
      </w:pPr>
    </w:p>
    <w:p w14:paraId="70C0AFCA" w14:textId="77777777" w:rsidR="00710866" w:rsidRPr="00282040" w:rsidRDefault="00710866" w:rsidP="00710866">
      <w:pPr>
        <w:rPr>
          <w:sz w:val="20"/>
          <w:highlight w:val="green"/>
        </w:rPr>
      </w:pPr>
      <w:r w:rsidRPr="00282040">
        <w:rPr>
          <w:sz w:val="20"/>
          <w:highlight w:val="green"/>
        </w:rPr>
        <w:t>Agreement:</w:t>
      </w:r>
    </w:p>
    <w:p w14:paraId="2B24D870" w14:textId="77777777" w:rsidR="00710866" w:rsidRPr="00282040" w:rsidRDefault="00710866" w:rsidP="00710866">
      <w:pPr>
        <w:rPr>
          <w:b/>
          <w:bCs/>
          <w:sz w:val="20"/>
        </w:rPr>
      </w:pPr>
      <w:r w:rsidRPr="00282040">
        <w:rPr>
          <w:b/>
          <w:bCs/>
          <w:sz w:val="20"/>
        </w:rPr>
        <w:t>Observation:</w:t>
      </w:r>
    </w:p>
    <w:p w14:paraId="3F90047F" w14:textId="77777777" w:rsidR="00710866" w:rsidRPr="00282040" w:rsidRDefault="00710866" w:rsidP="00710866">
      <w:pPr>
        <w:rPr>
          <w:sz w:val="20"/>
        </w:rPr>
      </w:pPr>
      <w:r w:rsidRPr="00282040">
        <w:rPr>
          <w:sz w:val="20"/>
        </w:rPr>
        <w:t>Dynamically sharing PDCCH resource</w:t>
      </w:r>
      <w:r w:rsidRPr="00282040">
        <w:rPr>
          <w:b/>
          <w:bCs/>
          <w:i/>
          <w:iCs/>
          <w:sz w:val="20"/>
        </w:rPr>
        <w:t>s</w:t>
      </w:r>
      <w:r w:rsidRPr="00282040">
        <w:rPr>
          <w:sz w:val="20"/>
        </w:rPr>
        <w:t xml:space="preserve"> of Rel-15 UEs (whether or not this is an important aspect to consider for PEI is FFS)</w:t>
      </w:r>
    </w:p>
    <w:p w14:paraId="130964BD" w14:textId="77777777" w:rsidR="00710866" w:rsidRPr="00282040" w:rsidRDefault="00710866" w:rsidP="004D037D">
      <w:pPr>
        <w:numPr>
          <w:ilvl w:val="1"/>
          <w:numId w:val="64"/>
        </w:numPr>
        <w:rPr>
          <w:rFonts w:cs="Times"/>
          <w:sz w:val="20"/>
          <w:lang w:eastAsia="x-none"/>
        </w:rPr>
      </w:pPr>
      <w:r w:rsidRPr="00282040">
        <w:rPr>
          <w:rFonts w:cs="Times"/>
          <w:sz w:val="20"/>
          <w:lang w:eastAsia="x-none"/>
        </w:rPr>
        <w:t xml:space="preserve">For PDCCH-based PEI, </w:t>
      </w:r>
    </w:p>
    <w:p w14:paraId="6A6A7003" w14:textId="77777777" w:rsidR="00710866" w:rsidRPr="00282040" w:rsidRDefault="00710866" w:rsidP="004D037D">
      <w:pPr>
        <w:numPr>
          <w:ilvl w:val="2"/>
          <w:numId w:val="64"/>
        </w:numPr>
        <w:ind w:left="1636"/>
        <w:rPr>
          <w:rFonts w:cs="Times"/>
          <w:sz w:val="20"/>
          <w:lang w:eastAsia="x-none"/>
        </w:rPr>
      </w:pPr>
      <w:r w:rsidRPr="00282040">
        <w:rPr>
          <w:rFonts w:cs="Times"/>
          <w:sz w:val="20"/>
          <w:lang w:eastAsia="x-none"/>
        </w:rPr>
        <w:t xml:space="preserve">PEI can dynamically share resources with PDCCH for Rel-15 UEs within a PDCCH CORESET at granularity of one or more candidates </w:t>
      </w:r>
    </w:p>
    <w:p w14:paraId="10581CA0" w14:textId="77777777" w:rsidR="00710866" w:rsidRPr="00282040" w:rsidRDefault="00710866" w:rsidP="004D037D">
      <w:pPr>
        <w:numPr>
          <w:ilvl w:val="3"/>
          <w:numId w:val="64"/>
        </w:numPr>
        <w:rPr>
          <w:rFonts w:cs="Times"/>
          <w:sz w:val="20"/>
          <w:lang w:eastAsia="x-none"/>
        </w:rPr>
      </w:pPr>
      <w:r w:rsidRPr="00282040">
        <w:rPr>
          <w:rFonts w:cs="Times"/>
          <w:sz w:val="20"/>
          <w:lang w:eastAsia="x-none"/>
        </w:rPr>
        <w:t>Exact number of multiplexed/impacted Rel-15 PDCCH candidates depends on AL used for PDCCH-based PEI and relative size of PDCCH CORESET, etc.</w:t>
      </w:r>
    </w:p>
    <w:p w14:paraId="1F4EF16E" w14:textId="77777777" w:rsidR="00710866" w:rsidRPr="00282040" w:rsidRDefault="00710866" w:rsidP="004D037D">
      <w:pPr>
        <w:numPr>
          <w:ilvl w:val="1"/>
          <w:numId w:val="64"/>
        </w:numPr>
        <w:rPr>
          <w:rFonts w:cs="Times"/>
          <w:sz w:val="20"/>
          <w:lang w:eastAsia="x-none"/>
        </w:rPr>
      </w:pPr>
      <w:r w:rsidRPr="00282040">
        <w:rPr>
          <w:rFonts w:cs="Times"/>
          <w:sz w:val="20"/>
          <w:lang w:eastAsia="x-none"/>
        </w:rPr>
        <w:t>For SSS-based PEI and for the case of partial overlap of CORESET and PEI</w:t>
      </w:r>
    </w:p>
    <w:p w14:paraId="3290D17E" w14:textId="77777777" w:rsidR="00710866" w:rsidRPr="00282040" w:rsidRDefault="00710866" w:rsidP="004D037D">
      <w:pPr>
        <w:numPr>
          <w:ilvl w:val="2"/>
          <w:numId w:val="64"/>
        </w:numPr>
        <w:ind w:left="1636"/>
        <w:rPr>
          <w:rFonts w:cs="Times"/>
          <w:sz w:val="20"/>
          <w:lang w:eastAsia="x-none"/>
        </w:rPr>
      </w:pPr>
      <w:r w:rsidRPr="00282040">
        <w:rPr>
          <w:rFonts w:cs="Times"/>
          <w:sz w:val="20"/>
          <w:lang w:eastAsia="x-none"/>
        </w:rPr>
        <w:t>For interleaved CORESET (such as CORESET#0), SSS-based PEI can dynamically share resources with PDCCH for Rel-15 UEs only at CORESET-level granularity</w:t>
      </w:r>
    </w:p>
    <w:p w14:paraId="78C1A204" w14:textId="77777777" w:rsidR="00710866" w:rsidRPr="00282040" w:rsidRDefault="00710866" w:rsidP="004D037D">
      <w:pPr>
        <w:numPr>
          <w:ilvl w:val="2"/>
          <w:numId w:val="64"/>
        </w:numPr>
        <w:ind w:left="1636"/>
        <w:rPr>
          <w:rFonts w:cs="Times"/>
          <w:sz w:val="20"/>
          <w:lang w:eastAsia="x-none"/>
        </w:rPr>
      </w:pPr>
      <w:r w:rsidRPr="00282040">
        <w:rPr>
          <w:rFonts w:cs="Times"/>
          <w:sz w:val="20"/>
          <w:lang w:eastAsia="x-none"/>
        </w:rPr>
        <w:t>For non-interleaved CORESET, SSS-based PEI can dynamically share resources with PDCCH for Rel-15 UEs within a PDCCH CORESET at granularity of one or more candidates</w:t>
      </w:r>
    </w:p>
    <w:p w14:paraId="37716C17" w14:textId="77777777" w:rsidR="00710866" w:rsidRPr="00282040" w:rsidRDefault="00710866" w:rsidP="004D037D">
      <w:pPr>
        <w:numPr>
          <w:ilvl w:val="3"/>
          <w:numId w:val="64"/>
        </w:numPr>
        <w:rPr>
          <w:rFonts w:cs="Times"/>
          <w:sz w:val="20"/>
          <w:lang w:eastAsia="x-none"/>
        </w:rPr>
      </w:pPr>
      <w:r w:rsidRPr="00282040">
        <w:rPr>
          <w:rFonts w:cs="Times"/>
          <w:sz w:val="20"/>
          <w:lang w:eastAsia="x-none"/>
        </w:rPr>
        <w:t>Exact number of impacted Rel-15 PDCCH candidates depends on relative size and location of PDCCH CORESET, etc.</w:t>
      </w:r>
    </w:p>
    <w:p w14:paraId="154C72EB" w14:textId="77777777" w:rsidR="00710866" w:rsidRPr="00282040" w:rsidRDefault="00710866" w:rsidP="004D037D">
      <w:pPr>
        <w:numPr>
          <w:ilvl w:val="1"/>
          <w:numId w:val="64"/>
        </w:numPr>
        <w:rPr>
          <w:rFonts w:cs="Times"/>
          <w:sz w:val="20"/>
          <w:lang w:eastAsia="x-none"/>
        </w:rPr>
      </w:pPr>
      <w:r w:rsidRPr="00282040">
        <w:rPr>
          <w:rFonts w:cs="Times"/>
          <w:sz w:val="20"/>
          <w:lang w:eastAsia="x-none"/>
        </w:rPr>
        <w:t>For TRS/CSI-RS-based PEI and for the case of partial overlap of CORESET and PEI</w:t>
      </w:r>
    </w:p>
    <w:p w14:paraId="30E15C91" w14:textId="77777777" w:rsidR="00710866" w:rsidRPr="00282040" w:rsidRDefault="00710866" w:rsidP="004D037D">
      <w:pPr>
        <w:numPr>
          <w:ilvl w:val="2"/>
          <w:numId w:val="64"/>
        </w:numPr>
        <w:ind w:left="1636"/>
        <w:rPr>
          <w:rFonts w:cs="Times"/>
          <w:sz w:val="20"/>
          <w:lang w:eastAsia="x-none"/>
        </w:rPr>
      </w:pPr>
      <w:r w:rsidRPr="00282040">
        <w:rPr>
          <w:rFonts w:cs="Times"/>
          <w:sz w:val="20"/>
          <w:lang w:eastAsia="x-none"/>
        </w:rPr>
        <w:t>For interleaved CORESET (such as CORESET#0), TRS/CSI-RS-based PEI can dynamically share resources with PDCCH for Rel-15 UEs only at CORESET-level granularity</w:t>
      </w:r>
    </w:p>
    <w:p w14:paraId="50A8ED2F" w14:textId="77777777" w:rsidR="00710866" w:rsidRPr="00282040" w:rsidRDefault="00710866" w:rsidP="004D037D">
      <w:pPr>
        <w:numPr>
          <w:ilvl w:val="2"/>
          <w:numId w:val="64"/>
        </w:numPr>
        <w:ind w:left="1636"/>
        <w:rPr>
          <w:rFonts w:cs="Times"/>
          <w:sz w:val="20"/>
          <w:lang w:eastAsia="x-none"/>
        </w:rPr>
      </w:pPr>
      <w:r w:rsidRPr="00282040">
        <w:rPr>
          <w:rFonts w:cs="Times"/>
          <w:sz w:val="20"/>
          <w:lang w:eastAsia="x-none"/>
        </w:rPr>
        <w:t>For non-interleaved CORESET, TRS/CSI-RS-based can dynamically share resources with PDCCH for Rel-15 UEs within a PDCCH CORESET</w:t>
      </w:r>
      <w:r w:rsidRPr="00282040">
        <w:rPr>
          <w:rFonts w:cs="Times"/>
          <w:b/>
          <w:bCs/>
          <w:sz w:val="20"/>
          <w:lang w:eastAsia="x-none"/>
        </w:rPr>
        <w:t xml:space="preserve"> </w:t>
      </w:r>
      <w:r w:rsidRPr="00282040">
        <w:rPr>
          <w:rFonts w:cs="Times"/>
          <w:sz w:val="20"/>
          <w:lang w:eastAsia="x-none"/>
        </w:rPr>
        <w:t>at candidate level granularity</w:t>
      </w:r>
    </w:p>
    <w:p w14:paraId="7B9FFAFD" w14:textId="77777777" w:rsidR="00710866" w:rsidRPr="00282040" w:rsidRDefault="00710866" w:rsidP="004D037D">
      <w:pPr>
        <w:numPr>
          <w:ilvl w:val="3"/>
          <w:numId w:val="64"/>
        </w:numPr>
        <w:rPr>
          <w:rFonts w:cs="Times"/>
          <w:sz w:val="20"/>
          <w:lang w:eastAsia="x-none"/>
        </w:rPr>
      </w:pPr>
      <w:r w:rsidRPr="00282040">
        <w:rPr>
          <w:rFonts w:cs="Times"/>
          <w:sz w:val="20"/>
          <w:lang w:eastAsia="x-none"/>
        </w:rPr>
        <w:t>Exact number of impacted Rel-15 PDCCH candidates depends on CSI-RS mapping pattern, relative size and location of PDCCH CORESET, etc.)</w:t>
      </w:r>
    </w:p>
    <w:p w14:paraId="436CB0B9" w14:textId="77777777" w:rsidR="00710866" w:rsidRPr="00282040" w:rsidRDefault="00710866" w:rsidP="00710866">
      <w:pPr>
        <w:rPr>
          <w:rFonts w:ascii="Calibri" w:hAnsi="Calibri" w:cs="Calibri"/>
          <w:color w:val="1F497D"/>
          <w:sz w:val="20"/>
        </w:rPr>
      </w:pPr>
    </w:p>
    <w:p w14:paraId="3BC489F1" w14:textId="77777777" w:rsidR="00710866" w:rsidRPr="00282040" w:rsidRDefault="00710866" w:rsidP="00710866">
      <w:pPr>
        <w:rPr>
          <w:sz w:val="20"/>
          <w:highlight w:val="green"/>
        </w:rPr>
      </w:pPr>
      <w:r w:rsidRPr="00282040">
        <w:rPr>
          <w:sz w:val="20"/>
          <w:highlight w:val="green"/>
        </w:rPr>
        <w:t>Agreement:</w:t>
      </w:r>
    </w:p>
    <w:p w14:paraId="7DECA921" w14:textId="77777777" w:rsidR="00710866" w:rsidRPr="00282040" w:rsidRDefault="00710866" w:rsidP="00710866">
      <w:pPr>
        <w:rPr>
          <w:sz w:val="20"/>
          <w:szCs w:val="20"/>
        </w:rPr>
      </w:pPr>
      <w:r w:rsidRPr="00282040">
        <w:rPr>
          <w:sz w:val="20"/>
          <w:szCs w:val="20"/>
        </w:rPr>
        <w:t>For paging indication to the subgroups in a PO,</w:t>
      </w:r>
    </w:p>
    <w:p w14:paraId="7B215B3C" w14:textId="77777777" w:rsidR="00710866" w:rsidRPr="00282040" w:rsidRDefault="00710866" w:rsidP="004D037D">
      <w:pPr>
        <w:numPr>
          <w:ilvl w:val="0"/>
          <w:numId w:val="65"/>
        </w:numPr>
        <w:rPr>
          <w:rFonts w:cs="Times"/>
          <w:sz w:val="20"/>
          <w:szCs w:val="20"/>
        </w:rPr>
      </w:pPr>
      <w:r w:rsidRPr="00282040">
        <w:rPr>
          <w:rFonts w:cs="Times"/>
          <w:sz w:val="20"/>
          <w:szCs w:val="20"/>
        </w:rPr>
        <w:t>For PDCCH-based PEI, subgroups in a PO are indicated by one PEI</w:t>
      </w:r>
    </w:p>
    <w:p w14:paraId="49B5FD90" w14:textId="77777777" w:rsidR="00710866" w:rsidRPr="00282040" w:rsidRDefault="00710866" w:rsidP="004D037D">
      <w:pPr>
        <w:numPr>
          <w:ilvl w:val="1"/>
          <w:numId w:val="65"/>
        </w:numPr>
        <w:rPr>
          <w:rFonts w:cs="Times"/>
          <w:sz w:val="20"/>
          <w:szCs w:val="20"/>
        </w:rPr>
      </w:pPr>
      <w:r w:rsidRPr="00282040">
        <w:rPr>
          <w:rFonts w:cs="Times"/>
          <w:sz w:val="20"/>
          <w:szCs w:val="20"/>
        </w:rPr>
        <w:t xml:space="preserve">One bit in the DCI payload indicating one UE subgroup is supported </w:t>
      </w:r>
    </w:p>
    <w:p w14:paraId="65CD6563" w14:textId="77777777" w:rsidR="00710866" w:rsidRPr="00282040" w:rsidRDefault="00710866" w:rsidP="004D037D">
      <w:pPr>
        <w:numPr>
          <w:ilvl w:val="2"/>
          <w:numId w:val="65"/>
        </w:numPr>
        <w:rPr>
          <w:rFonts w:cs="Times"/>
          <w:sz w:val="20"/>
          <w:szCs w:val="20"/>
        </w:rPr>
      </w:pPr>
      <w:r w:rsidRPr="00282040">
        <w:rPr>
          <w:rFonts w:cs="Times"/>
          <w:sz w:val="20"/>
          <w:szCs w:val="20"/>
        </w:rPr>
        <w:t>FFS: Whether code-point based mapping is utilized, and, if so, how to map to the subgroups in a PO</w:t>
      </w:r>
    </w:p>
    <w:p w14:paraId="13B76C45" w14:textId="77777777" w:rsidR="00710866" w:rsidRPr="00282040" w:rsidRDefault="00710866" w:rsidP="004D037D">
      <w:pPr>
        <w:numPr>
          <w:ilvl w:val="0"/>
          <w:numId w:val="65"/>
        </w:numPr>
        <w:rPr>
          <w:rFonts w:cs="Times"/>
          <w:sz w:val="20"/>
          <w:szCs w:val="20"/>
        </w:rPr>
      </w:pPr>
      <w:r w:rsidRPr="00282040">
        <w:rPr>
          <w:rFonts w:cs="Times"/>
          <w:sz w:val="20"/>
          <w:szCs w:val="20"/>
        </w:rPr>
        <w:t>For SSS-based PEI, subgroups in a PO are indicated by a set of sequence realizations</w:t>
      </w:r>
    </w:p>
    <w:p w14:paraId="7EC15CB8" w14:textId="77777777" w:rsidR="00710866" w:rsidRPr="00282040" w:rsidRDefault="00710866" w:rsidP="004D037D">
      <w:pPr>
        <w:numPr>
          <w:ilvl w:val="1"/>
          <w:numId w:val="65"/>
        </w:numPr>
        <w:rPr>
          <w:rFonts w:cs="Times"/>
          <w:sz w:val="20"/>
          <w:szCs w:val="20"/>
        </w:rPr>
      </w:pPr>
      <w:r w:rsidRPr="00282040">
        <w:rPr>
          <w:rFonts w:cs="Times"/>
          <w:sz w:val="20"/>
          <w:szCs w:val="20"/>
        </w:rPr>
        <w:t>FFS: Sequence mapping design for supporting up to 8 subgroups per PO</w:t>
      </w:r>
    </w:p>
    <w:p w14:paraId="5B0EEDE3" w14:textId="77777777" w:rsidR="00710866" w:rsidRPr="00282040" w:rsidRDefault="00710866" w:rsidP="004D037D">
      <w:pPr>
        <w:numPr>
          <w:ilvl w:val="1"/>
          <w:numId w:val="66"/>
        </w:numPr>
        <w:rPr>
          <w:rFonts w:cs="Times"/>
          <w:sz w:val="20"/>
          <w:szCs w:val="20"/>
        </w:rPr>
      </w:pPr>
      <w:r w:rsidRPr="00282040">
        <w:rPr>
          <w:rFonts w:cs="Times"/>
          <w:sz w:val="20"/>
          <w:szCs w:val="20"/>
        </w:rPr>
        <w:t>Physical-layer configuration(s) and sequence generation design are subject to no impact to initial access and RRM measurements of legacy UEs</w:t>
      </w:r>
    </w:p>
    <w:p w14:paraId="66C8FECB" w14:textId="77777777" w:rsidR="00710866" w:rsidRPr="00282040" w:rsidRDefault="00710866" w:rsidP="004D037D">
      <w:pPr>
        <w:numPr>
          <w:ilvl w:val="0"/>
          <w:numId w:val="65"/>
        </w:numPr>
        <w:rPr>
          <w:rFonts w:cs="Times"/>
          <w:sz w:val="20"/>
          <w:szCs w:val="20"/>
        </w:rPr>
      </w:pPr>
      <w:r w:rsidRPr="00282040">
        <w:rPr>
          <w:rFonts w:cs="Times"/>
          <w:sz w:val="20"/>
          <w:szCs w:val="20"/>
        </w:rPr>
        <w:t>For TRS/CSI-RS-based PEI, subgroups in a PO can be indicated by the following alternatives</w:t>
      </w:r>
    </w:p>
    <w:p w14:paraId="47E3B013" w14:textId="77777777" w:rsidR="00710866" w:rsidRPr="00282040" w:rsidRDefault="00710866" w:rsidP="004D037D">
      <w:pPr>
        <w:numPr>
          <w:ilvl w:val="1"/>
          <w:numId w:val="65"/>
        </w:numPr>
        <w:rPr>
          <w:rFonts w:cs="Times"/>
          <w:sz w:val="20"/>
          <w:szCs w:val="20"/>
        </w:rPr>
      </w:pPr>
      <w:r w:rsidRPr="00282040">
        <w:rPr>
          <w:rFonts w:cs="Times"/>
          <w:sz w:val="20"/>
          <w:szCs w:val="20"/>
        </w:rPr>
        <w:t>Alt 1: One TRS sequence with orthogonal cover as PEI transmitted in the PEI monitoring occasion where one orthogonal cover of the PEI indicates one subgroup or combination of subgroups</w:t>
      </w:r>
    </w:p>
    <w:p w14:paraId="04E6AC30" w14:textId="77777777" w:rsidR="00710866" w:rsidRPr="00282040" w:rsidRDefault="00710866" w:rsidP="004D037D">
      <w:pPr>
        <w:numPr>
          <w:ilvl w:val="2"/>
          <w:numId w:val="65"/>
        </w:numPr>
        <w:rPr>
          <w:rFonts w:cs="Times"/>
          <w:sz w:val="20"/>
          <w:szCs w:val="20"/>
        </w:rPr>
      </w:pPr>
      <w:r w:rsidRPr="00282040">
        <w:rPr>
          <w:rFonts w:cs="Times"/>
          <w:sz w:val="20"/>
          <w:szCs w:val="20"/>
        </w:rPr>
        <w:lastRenderedPageBreak/>
        <w:t>FFS: Design details for the orthogonal cover</w:t>
      </w:r>
    </w:p>
    <w:p w14:paraId="20685467" w14:textId="77777777" w:rsidR="00710866" w:rsidRPr="00282040" w:rsidRDefault="00710866" w:rsidP="004D037D">
      <w:pPr>
        <w:numPr>
          <w:ilvl w:val="1"/>
          <w:numId w:val="65"/>
        </w:numPr>
        <w:rPr>
          <w:rFonts w:cs="Times"/>
          <w:sz w:val="20"/>
          <w:szCs w:val="20"/>
        </w:rPr>
      </w:pPr>
      <w:r w:rsidRPr="00282040">
        <w:rPr>
          <w:rFonts w:cs="Times"/>
          <w:sz w:val="20"/>
          <w:szCs w:val="20"/>
        </w:rPr>
        <w:t xml:space="preserve">Alt S2: A set of TRS sequences indicating the subgroups with one selected sequence transmitting in one TRS resource </w:t>
      </w:r>
    </w:p>
    <w:p w14:paraId="5D7AB847" w14:textId="77777777" w:rsidR="00710866" w:rsidRPr="00282040" w:rsidRDefault="00710866" w:rsidP="004D037D">
      <w:pPr>
        <w:numPr>
          <w:ilvl w:val="2"/>
          <w:numId w:val="65"/>
        </w:numPr>
        <w:rPr>
          <w:rFonts w:cs="Times"/>
          <w:sz w:val="20"/>
          <w:szCs w:val="20"/>
        </w:rPr>
      </w:pPr>
      <w:r w:rsidRPr="00282040">
        <w:rPr>
          <w:rFonts w:cs="Times"/>
          <w:sz w:val="20"/>
          <w:szCs w:val="20"/>
        </w:rPr>
        <w:t xml:space="preserve">FFS: Sequence mapping design for supporting up to 8 subgroups per PO and combination of subgroups </w:t>
      </w:r>
    </w:p>
    <w:p w14:paraId="47FC52DC" w14:textId="77777777" w:rsidR="00710866" w:rsidRPr="00282040" w:rsidRDefault="00710866" w:rsidP="004D037D">
      <w:pPr>
        <w:numPr>
          <w:ilvl w:val="1"/>
          <w:numId w:val="65"/>
        </w:numPr>
        <w:rPr>
          <w:rFonts w:cs="Times"/>
          <w:sz w:val="20"/>
          <w:szCs w:val="20"/>
        </w:rPr>
      </w:pPr>
      <w:r w:rsidRPr="00282040">
        <w:rPr>
          <w:rFonts w:cs="Times"/>
          <w:sz w:val="20"/>
          <w:szCs w:val="20"/>
        </w:rPr>
        <w:t>Alt 3: Multiple TRS/CSI-RS resources FDMed/TDMed /CDMed in the same monitoring occasion where one TRS/CSI-RS resource indicates one subgroup</w:t>
      </w:r>
    </w:p>
    <w:p w14:paraId="36039E4F" w14:textId="77777777" w:rsidR="00710866" w:rsidRPr="00282040" w:rsidRDefault="00710866" w:rsidP="004D037D">
      <w:pPr>
        <w:numPr>
          <w:ilvl w:val="2"/>
          <w:numId w:val="65"/>
        </w:numPr>
        <w:rPr>
          <w:rFonts w:cs="Times"/>
          <w:sz w:val="20"/>
          <w:szCs w:val="20"/>
        </w:rPr>
      </w:pPr>
      <w:r w:rsidRPr="00282040">
        <w:rPr>
          <w:rFonts w:cs="Times"/>
          <w:sz w:val="20"/>
          <w:szCs w:val="20"/>
        </w:rPr>
        <w:t>Reuse Rel-15/16 CSI-RS FDM/TDM/CDM patterns for supporting up to 8 subgroups per PO</w:t>
      </w:r>
    </w:p>
    <w:p w14:paraId="7940682E" w14:textId="6613A810" w:rsidR="00710866" w:rsidRPr="00282040" w:rsidRDefault="001C662D" w:rsidP="004D037D">
      <w:pPr>
        <w:numPr>
          <w:ilvl w:val="0"/>
          <w:numId w:val="65"/>
        </w:numPr>
        <w:rPr>
          <w:rFonts w:cs="Times"/>
          <w:sz w:val="20"/>
          <w:szCs w:val="20"/>
        </w:rPr>
      </w:pPr>
      <w:r w:rsidRPr="00282040">
        <w:rPr>
          <w:rFonts w:cs="Times"/>
          <w:sz w:val="20"/>
          <w:szCs w:val="20"/>
          <w:lang w:eastAsia="x-none"/>
        </w:rPr>
        <w:t>Note</w:t>
      </w:r>
      <w:r w:rsidR="00710866" w:rsidRPr="00282040">
        <w:rPr>
          <w:rFonts w:cs="Times"/>
          <w:sz w:val="20"/>
          <w:szCs w:val="20"/>
          <w:lang w:eastAsia="x-none"/>
        </w:rPr>
        <w:t>: It is RAN1 understanding that Physical-layer configuration(s) for paging early indication to the subgroups is subject to the same idle-mode reception bandwidth as CORESET-0 frequency span</w:t>
      </w:r>
    </w:p>
    <w:p w14:paraId="7BBF728B" w14:textId="0E30647C" w:rsidR="00CC79E1" w:rsidRPr="00282040" w:rsidRDefault="00CC79E1" w:rsidP="00CC79E1">
      <w:pPr>
        <w:ind w:left="720"/>
        <w:rPr>
          <w:rFonts w:cs="Times"/>
          <w:sz w:val="20"/>
          <w:szCs w:val="20"/>
        </w:rPr>
      </w:pPr>
    </w:p>
    <w:p w14:paraId="13261C2F" w14:textId="77777777" w:rsidR="001C662D" w:rsidRPr="00282040" w:rsidRDefault="001C662D" w:rsidP="001C662D">
      <w:pPr>
        <w:rPr>
          <w:sz w:val="20"/>
          <w:highlight w:val="green"/>
        </w:rPr>
      </w:pPr>
      <w:r w:rsidRPr="00282040">
        <w:rPr>
          <w:sz w:val="20"/>
          <w:highlight w:val="green"/>
        </w:rPr>
        <w:t>Agreement</w:t>
      </w:r>
    </w:p>
    <w:p w14:paraId="3813F08C" w14:textId="77777777" w:rsidR="001C662D" w:rsidRPr="00282040" w:rsidRDefault="001C662D" w:rsidP="001C662D">
      <w:pPr>
        <w:rPr>
          <w:sz w:val="20"/>
        </w:rPr>
      </w:pPr>
      <w:r w:rsidRPr="00282040">
        <w:rPr>
          <w:sz w:val="20"/>
        </w:rPr>
        <w:t>Observation:</w:t>
      </w:r>
    </w:p>
    <w:p w14:paraId="73DF08A6" w14:textId="6C80285C" w:rsidR="001C662D" w:rsidRPr="00282040" w:rsidRDefault="001C662D" w:rsidP="001C662D">
      <w:pPr>
        <w:rPr>
          <w:sz w:val="20"/>
        </w:rPr>
      </w:pPr>
      <w:r w:rsidRPr="00282040">
        <w:rPr>
          <w:sz w:val="20"/>
        </w:rPr>
        <w:t xml:space="preserve">For the comparison of PEI candidate designs, the following table summarizes average power saving gains based on </w:t>
      </w:r>
      <w:r w:rsidR="00D24D22" w:rsidRPr="00282040">
        <w:rPr>
          <w:sz w:val="20"/>
        </w:rPr>
        <w:t>companies’</w:t>
      </w:r>
      <w:r w:rsidRPr="00282040">
        <w:rPr>
          <w:sz w:val="20"/>
        </w:rPr>
        <w:t xml:space="preserve"> contributions:</w:t>
      </w:r>
    </w:p>
    <w:p w14:paraId="5E45D315" w14:textId="17EF86AA" w:rsidR="001C662D" w:rsidRPr="00282040" w:rsidRDefault="00925EAF" w:rsidP="001C662D">
      <w:pPr>
        <w:rPr>
          <w:sz w:val="20"/>
        </w:rPr>
      </w:pPr>
      <w:r w:rsidRPr="00925EAF">
        <w:rPr>
          <w:sz w:val="20"/>
        </w:rPr>
        <w:t>(T</w:t>
      </w:r>
      <w:r w:rsidR="001C662D" w:rsidRPr="00925EAF">
        <w:rPr>
          <w:sz w:val="20"/>
        </w:rPr>
        <w:t>able skipped due to space limitation)</w:t>
      </w:r>
    </w:p>
    <w:p w14:paraId="4FD20AB6" w14:textId="77777777" w:rsidR="001C662D" w:rsidRPr="001C662D" w:rsidRDefault="001C662D" w:rsidP="001C662D"/>
    <w:p w14:paraId="7443BFAB" w14:textId="76FC39A9" w:rsidR="0012430A" w:rsidRDefault="00D05508" w:rsidP="00D24D22">
      <w:pPr>
        <w:spacing w:line="288" w:lineRule="auto"/>
        <w:ind w:right="-101"/>
        <w:rPr>
          <w:rFonts w:eastAsia="SimSun"/>
          <w:sz w:val="20"/>
        </w:rPr>
      </w:pPr>
      <w:r w:rsidRPr="00282040">
        <w:rPr>
          <w:rFonts w:eastAsia="SimSun" w:hint="eastAsia"/>
          <w:sz w:val="20"/>
        </w:rPr>
        <w:t>This contribution discusses</w:t>
      </w:r>
      <w:r w:rsidRPr="00282040">
        <w:rPr>
          <w:rFonts w:eastAsia="SimSun"/>
          <w:sz w:val="20"/>
        </w:rPr>
        <w:t xml:space="preserve"> </w:t>
      </w:r>
      <w:r w:rsidR="002547C0" w:rsidRPr="00282040">
        <w:rPr>
          <w:rFonts w:eastAsia="SimSun"/>
          <w:sz w:val="20"/>
        </w:rPr>
        <w:t xml:space="preserve">two paging enhancement techniques </w:t>
      </w:r>
      <w:r w:rsidR="00D24D22">
        <w:rPr>
          <w:rFonts w:eastAsia="SimSun"/>
          <w:sz w:val="20"/>
        </w:rPr>
        <w:t xml:space="preserve">and corresponding design aspects. </w:t>
      </w:r>
    </w:p>
    <w:p w14:paraId="453CFE08" w14:textId="77777777" w:rsidR="00D24D22" w:rsidRPr="00D24D22" w:rsidRDefault="00D24D22" w:rsidP="00D24D22">
      <w:pPr>
        <w:spacing w:line="288" w:lineRule="auto"/>
        <w:ind w:right="-101"/>
        <w:rPr>
          <w:rFonts w:eastAsia="SimSun"/>
          <w:sz w:val="20"/>
        </w:rPr>
      </w:pPr>
    </w:p>
    <w:p w14:paraId="379AD85B" w14:textId="622A75B1" w:rsidR="0081402D" w:rsidRDefault="0067079B" w:rsidP="0081402D">
      <w:pPr>
        <w:pStyle w:val="Heading1"/>
        <w:keepNext/>
        <w:keepLines/>
        <w:widowControl/>
        <w:pBdr>
          <w:top w:val="single" w:sz="12" w:space="0" w:color="auto"/>
        </w:pBdr>
        <w:spacing w:before="0" w:after="180"/>
        <w:jc w:val="both"/>
        <w:rPr>
          <w:rFonts w:eastAsia="SimSun"/>
          <w:b w:val="0"/>
          <w:sz w:val="36"/>
          <w:lang w:eastAsia="zh-CN"/>
        </w:rPr>
      </w:pPr>
      <w:r w:rsidRPr="00F97437">
        <w:rPr>
          <w:rFonts w:eastAsia="SimSun"/>
          <w:b w:val="0"/>
          <w:sz w:val="36"/>
          <w:lang w:eastAsia="zh-CN"/>
        </w:rPr>
        <w:t xml:space="preserve">2. </w:t>
      </w:r>
      <w:r w:rsidR="00E32AC4">
        <w:rPr>
          <w:rFonts w:eastAsia="SimSun"/>
          <w:b w:val="0"/>
          <w:sz w:val="36"/>
          <w:lang w:eastAsia="zh-CN"/>
        </w:rPr>
        <w:t>Paging Enhancement T</w:t>
      </w:r>
      <w:r w:rsidR="005F09D1">
        <w:rPr>
          <w:rFonts w:eastAsia="SimSun"/>
          <w:b w:val="0"/>
          <w:sz w:val="36"/>
          <w:lang w:eastAsia="zh-CN"/>
        </w:rPr>
        <w:t xml:space="preserve">echnique #1: </w:t>
      </w:r>
      <w:r w:rsidR="00682DEC">
        <w:rPr>
          <w:rFonts w:eastAsia="SimSun"/>
          <w:b w:val="0"/>
          <w:sz w:val="36"/>
          <w:lang w:eastAsia="zh-CN"/>
        </w:rPr>
        <w:t xml:space="preserve">Paging Early Indication (PEI) </w:t>
      </w:r>
    </w:p>
    <w:p w14:paraId="11F1EDBB" w14:textId="3720F648" w:rsidR="007F1EB6" w:rsidRPr="00F259EF" w:rsidRDefault="007F1EB6" w:rsidP="007F1EB6">
      <w:pPr>
        <w:rPr>
          <w:color w:val="000000"/>
          <w:sz w:val="20"/>
          <w:szCs w:val="20"/>
        </w:rPr>
      </w:pPr>
      <w:r w:rsidRPr="00F259EF">
        <w:rPr>
          <w:color w:val="000000"/>
          <w:sz w:val="20"/>
          <w:szCs w:val="20"/>
        </w:rPr>
        <w:t xml:space="preserve">It was agreed in RAN1#103-e to support paging early indication (PEI) for UE power saving in idle/inactive mode. </w:t>
      </w:r>
      <w:r w:rsidR="00925EAF">
        <w:rPr>
          <w:color w:val="000000"/>
          <w:sz w:val="20"/>
          <w:szCs w:val="20"/>
        </w:rPr>
        <w:t>A</w:t>
      </w:r>
      <w:r w:rsidRPr="00F259EF">
        <w:rPr>
          <w:color w:val="000000"/>
          <w:sz w:val="20"/>
          <w:szCs w:val="20"/>
        </w:rPr>
        <w:t xml:space="preserve"> PEI included in a L1 signal/channel </w:t>
      </w:r>
      <w:r w:rsidR="00925EAF">
        <w:rPr>
          <w:color w:val="000000"/>
          <w:sz w:val="20"/>
          <w:szCs w:val="20"/>
        </w:rPr>
        <w:t xml:space="preserve">can </w:t>
      </w:r>
      <w:r w:rsidRPr="00F259EF">
        <w:rPr>
          <w:color w:val="000000"/>
          <w:sz w:val="20"/>
          <w:szCs w:val="20"/>
        </w:rPr>
        <w:t xml:space="preserve">indicate </w:t>
      </w:r>
      <w:r w:rsidR="00925EAF">
        <w:rPr>
          <w:color w:val="000000"/>
          <w:sz w:val="20"/>
          <w:szCs w:val="20"/>
        </w:rPr>
        <w:t xml:space="preserve">UE </w:t>
      </w:r>
      <w:r w:rsidRPr="00F259EF">
        <w:rPr>
          <w:color w:val="000000"/>
          <w:sz w:val="20"/>
          <w:szCs w:val="20"/>
        </w:rPr>
        <w:t xml:space="preserve">whether or not </w:t>
      </w:r>
      <w:r w:rsidR="00D64B9D">
        <w:rPr>
          <w:color w:val="000000"/>
          <w:sz w:val="20"/>
          <w:szCs w:val="20"/>
        </w:rPr>
        <w:t>to receive</w:t>
      </w:r>
      <w:r w:rsidRPr="00F259EF">
        <w:rPr>
          <w:color w:val="000000"/>
          <w:sz w:val="20"/>
          <w:szCs w:val="20"/>
        </w:rPr>
        <w:t xml:space="preserve"> paging PDCCH in a PO. </w:t>
      </w:r>
      <w:r w:rsidR="009F1970" w:rsidRPr="00F259EF">
        <w:rPr>
          <w:color w:val="000000"/>
          <w:sz w:val="20"/>
          <w:szCs w:val="20"/>
        </w:rPr>
        <w:t xml:space="preserve">In this section, we discuss </w:t>
      </w:r>
      <w:r w:rsidR="00657D35" w:rsidRPr="00F259EF">
        <w:rPr>
          <w:color w:val="000000"/>
          <w:sz w:val="20"/>
          <w:szCs w:val="20"/>
        </w:rPr>
        <w:t xml:space="preserve">design aspects of </w:t>
      </w:r>
      <w:r w:rsidR="009F1970" w:rsidRPr="00F259EF">
        <w:rPr>
          <w:color w:val="000000"/>
          <w:sz w:val="20"/>
          <w:szCs w:val="20"/>
        </w:rPr>
        <w:t>PEI</w:t>
      </w:r>
      <w:r w:rsidR="00657D35" w:rsidRPr="00F259EF">
        <w:rPr>
          <w:color w:val="000000"/>
          <w:sz w:val="20"/>
          <w:szCs w:val="20"/>
        </w:rPr>
        <w:t>, including</w:t>
      </w:r>
    </w:p>
    <w:p w14:paraId="26B5ED69" w14:textId="01626070" w:rsidR="00657D35" w:rsidRPr="00F259EF" w:rsidRDefault="00657D35" w:rsidP="004D037D">
      <w:pPr>
        <w:pStyle w:val="ListParagraph"/>
        <w:numPr>
          <w:ilvl w:val="0"/>
          <w:numId w:val="67"/>
        </w:numPr>
        <w:ind w:leftChars="0"/>
        <w:rPr>
          <w:sz w:val="20"/>
          <w:szCs w:val="20"/>
          <w:lang w:eastAsia="zh-CN"/>
        </w:rPr>
      </w:pPr>
      <w:r w:rsidRPr="00F259EF">
        <w:rPr>
          <w:sz w:val="20"/>
          <w:szCs w:val="20"/>
          <w:lang w:eastAsia="zh-CN"/>
        </w:rPr>
        <w:t>Physical layer signal/channel</w:t>
      </w:r>
    </w:p>
    <w:p w14:paraId="361A60BC" w14:textId="6831D1EB" w:rsidR="00657D35" w:rsidRPr="00F259EF" w:rsidRDefault="00657D35" w:rsidP="004D037D">
      <w:pPr>
        <w:pStyle w:val="ListParagraph"/>
        <w:numPr>
          <w:ilvl w:val="0"/>
          <w:numId w:val="67"/>
        </w:numPr>
        <w:ind w:leftChars="0"/>
        <w:rPr>
          <w:sz w:val="20"/>
          <w:szCs w:val="20"/>
          <w:lang w:eastAsia="zh-CN"/>
        </w:rPr>
      </w:pPr>
      <w:r w:rsidRPr="00F259EF">
        <w:rPr>
          <w:sz w:val="20"/>
          <w:szCs w:val="20"/>
          <w:lang w:eastAsia="zh-CN"/>
        </w:rPr>
        <w:t>Configurations</w:t>
      </w:r>
      <w:r w:rsidR="00D64B9D">
        <w:rPr>
          <w:sz w:val="20"/>
          <w:szCs w:val="20"/>
          <w:lang w:eastAsia="zh-CN"/>
        </w:rPr>
        <w:t>, and</w:t>
      </w:r>
    </w:p>
    <w:p w14:paraId="1B018078" w14:textId="067009C8" w:rsidR="002701BB" w:rsidRPr="00F259EF" w:rsidRDefault="00657D35" w:rsidP="004D037D">
      <w:pPr>
        <w:pStyle w:val="ListParagraph"/>
        <w:numPr>
          <w:ilvl w:val="0"/>
          <w:numId w:val="67"/>
        </w:numPr>
        <w:ind w:leftChars="0"/>
        <w:rPr>
          <w:sz w:val="20"/>
          <w:szCs w:val="20"/>
          <w:lang w:eastAsia="zh-CN"/>
        </w:rPr>
      </w:pPr>
      <w:r w:rsidRPr="00F259EF">
        <w:rPr>
          <w:sz w:val="20"/>
          <w:szCs w:val="20"/>
          <w:lang w:eastAsia="zh-CN"/>
        </w:rPr>
        <w:t xml:space="preserve">UE monitoring </w:t>
      </w:r>
      <w:r w:rsidR="00925EAF" w:rsidRPr="00F259EF">
        <w:rPr>
          <w:sz w:val="20"/>
          <w:szCs w:val="20"/>
          <w:lang w:eastAsia="zh-CN"/>
        </w:rPr>
        <w:t>behaviors</w:t>
      </w:r>
    </w:p>
    <w:p w14:paraId="0892253A" w14:textId="77777777" w:rsidR="00BC0B5E" w:rsidRPr="004966A1" w:rsidRDefault="00BC0B5E" w:rsidP="00BC0B5E">
      <w:pPr>
        <w:pStyle w:val="ListParagraph"/>
        <w:ind w:leftChars="0" w:left="720"/>
        <w:rPr>
          <w:lang w:eastAsia="zh-CN"/>
        </w:rPr>
      </w:pPr>
    </w:p>
    <w:p w14:paraId="494E158E" w14:textId="29E2168D" w:rsidR="00ED0E47" w:rsidRPr="00BC0B5E" w:rsidRDefault="00657D35" w:rsidP="00BC0B5E">
      <w:pPr>
        <w:pStyle w:val="Heading2"/>
        <w:keepLines/>
        <w:widowControl/>
        <w:numPr>
          <w:ilvl w:val="1"/>
          <w:numId w:val="9"/>
        </w:numPr>
        <w:tabs>
          <w:tab w:val="num" w:pos="576"/>
        </w:tabs>
        <w:spacing w:before="0" w:after="120"/>
        <w:ind w:left="576" w:hanging="576"/>
        <w:rPr>
          <w:rFonts w:eastAsia="MS Mincho"/>
          <w:b w:val="0"/>
          <w:bCs w:val="0"/>
          <w:i w:val="0"/>
          <w:iCs w:val="0"/>
          <w:sz w:val="32"/>
          <w:szCs w:val="20"/>
          <w:lang w:eastAsia="ko-KR"/>
        </w:rPr>
      </w:pPr>
      <w:r w:rsidRPr="00BC0B5E">
        <w:rPr>
          <w:rFonts w:eastAsia="MS Mincho"/>
          <w:b w:val="0"/>
          <w:bCs w:val="0"/>
          <w:i w:val="0"/>
          <w:iCs w:val="0"/>
          <w:sz w:val="32"/>
          <w:szCs w:val="20"/>
          <w:lang w:eastAsia="ko-KR"/>
        </w:rPr>
        <w:t xml:space="preserve">Physical layer </w:t>
      </w:r>
      <w:r w:rsidR="00682DEC" w:rsidRPr="00BC0B5E">
        <w:rPr>
          <w:rFonts w:eastAsia="MS Mincho"/>
          <w:b w:val="0"/>
          <w:bCs w:val="0"/>
          <w:i w:val="0"/>
          <w:iCs w:val="0"/>
          <w:sz w:val="32"/>
          <w:szCs w:val="20"/>
          <w:lang w:eastAsia="ko-KR"/>
        </w:rPr>
        <w:t xml:space="preserve">signal/channel </w:t>
      </w:r>
    </w:p>
    <w:p w14:paraId="5F7E7DA3" w14:textId="1CB4F016" w:rsidR="00344A69" w:rsidRPr="00F259EF" w:rsidRDefault="004F1DDE" w:rsidP="00344A69">
      <w:pPr>
        <w:jc w:val="both"/>
        <w:rPr>
          <w:color w:val="000000"/>
          <w:sz w:val="20"/>
          <w:szCs w:val="20"/>
        </w:rPr>
      </w:pPr>
      <w:r w:rsidRPr="00F259EF">
        <w:rPr>
          <w:color w:val="000000"/>
          <w:sz w:val="20"/>
          <w:szCs w:val="20"/>
        </w:rPr>
        <w:t>P</w:t>
      </w:r>
      <w:r w:rsidR="001C662D" w:rsidRPr="00F259EF">
        <w:rPr>
          <w:color w:val="000000"/>
          <w:sz w:val="20"/>
          <w:szCs w:val="20"/>
        </w:rPr>
        <w:t xml:space="preserve">hysical </w:t>
      </w:r>
      <w:r w:rsidR="00B0586E" w:rsidRPr="00F259EF">
        <w:rPr>
          <w:color w:val="000000"/>
          <w:sz w:val="20"/>
          <w:szCs w:val="20"/>
        </w:rPr>
        <w:t xml:space="preserve">layer </w:t>
      </w:r>
      <w:r w:rsidR="001C662D" w:rsidRPr="00F259EF">
        <w:rPr>
          <w:color w:val="000000"/>
          <w:sz w:val="20"/>
          <w:szCs w:val="20"/>
        </w:rPr>
        <w:t xml:space="preserve">signal/channel is </w:t>
      </w:r>
      <w:r w:rsidR="00A1188D" w:rsidRPr="00F259EF">
        <w:rPr>
          <w:color w:val="000000"/>
          <w:sz w:val="20"/>
          <w:szCs w:val="20"/>
        </w:rPr>
        <w:t>the most important</w:t>
      </w:r>
      <w:r w:rsidR="001C662D" w:rsidRPr="00F259EF">
        <w:rPr>
          <w:color w:val="000000"/>
          <w:sz w:val="20"/>
          <w:szCs w:val="20"/>
        </w:rPr>
        <w:t xml:space="preserve"> design aspect for PEI. </w:t>
      </w:r>
      <w:r w:rsidR="00A1188D" w:rsidRPr="00F259EF">
        <w:rPr>
          <w:color w:val="000000"/>
          <w:sz w:val="20"/>
          <w:szCs w:val="20"/>
        </w:rPr>
        <w:t>The following three</w:t>
      </w:r>
      <w:r w:rsidR="001C662D" w:rsidRPr="00F259EF">
        <w:rPr>
          <w:color w:val="000000"/>
          <w:sz w:val="20"/>
          <w:szCs w:val="20"/>
        </w:rPr>
        <w:t xml:space="preserve"> </w:t>
      </w:r>
      <w:r w:rsidR="002701BB" w:rsidRPr="00F259EF">
        <w:rPr>
          <w:color w:val="000000"/>
          <w:sz w:val="20"/>
          <w:szCs w:val="20"/>
        </w:rPr>
        <w:t xml:space="preserve">candidates were proposed for </w:t>
      </w:r>
      <w:r w:rsidR="00A1188D" w:rsidRPr="00F259EF">
        <w:rPr>
          <w:color w:val="000000"/>
          <w:sz w:val="20"/>
          <w:szCs w:val="20"/>
        </w:rPr>
        <w:t>down-selection in this meeting.</w:t>
      </w:r>
    </w:p>
    <w:p w14:paraId="68B50E58" w14:textId="62469CC4" w:rsidR="00344A69" w:rsidRPr="00F259EF" w:rsidRDefault="00797910" w:rsidP="004E112E">
      <w:pPr>
        <w:pStyle w:val="ListParagraph"/>
        <w:numPr>
          <w:ilvl w:val="0"/>
          <w:numId w:val="62"/>
        </w:numPr>
        <w:ind w:leftChars="0"/>
        <w:jc w:val="both"/>
        <w:rPr>
          <w:color w:val="000000"/>
          <w:sz w:val="20"/>
          <w:szCs w:val="20"/>
        </w:rPr>
      </w:pPr>
      <w:r w:rsidRPr="00F259EF">
        <w:rPr>
          <w:color w:val="000000"/>
          <w:sz w:val="20"/>
          <w:szCs w:val="20"/>
        </w:rPr>
        <w:t>PDCCH</w:t>
      </w:r>
      <w:r w:rsidR="00344A69" w:rsidRPr="00F259EF">
        <w:rPr>
          <w:color w:val="000000"/>
          <w:sz w:val="20"/>
          <w:szCs w:val="20"/>
        </w:rPr>
        <w:t xml:space="preserve"> based solution</w:t>
      </w:r>
    </w:p>
    <w:p w14:paraId="1B96A461" w14:textId="49F8EB43" w:rsidR="00344A69" w:rsidRPr="00F259EF" w:rsidRDefault="00344A69" w:rsidP="004E112E">
      <w:pPr>
        <w:pStyle w:val="ListParagraph"/>
        <w:numPr>
          <w:ilvl w:val="0"/>
          <w:numId w:val="62"/>
        </w:numPr>
        <w:ind w:leftChars="0"/>
        <w:jc w:val="both"/>
        <w:rPr>
          <w:color w:val="000000"/>
          <w:sz w:val="20"/>
          <w:szCs w:val="20"/>
        </w:rPr>
      </w:pPr>
      <w:r w:rsidRPr="00F259EF">
        <w:rPr>
          <w:color w:val="000000"/>
          <w:sz w:val="20"/>
          <w:szCs w:val="20"/>
        </w:rPr>
        <w:t>SSS based solution</w:t>
      </w:r>
    </w:p>
    <w:p w14:paraId="6967A21D" w14:textId="2557A6D0" w:rsidR="00344A69" w:rsidRPr="00F259EF" w:rsidRDefault="00A1188D" w:rsidP="004E112E">
      <w:pPr>
        <w:pStyle w:val="ListParagraph"/>
        <w:numPr>
          <w:ilvl w:val="0"/>
          <w:numId w:val="62"/>
        </w:numPr>
        <w:ind w:leftChars="0"/>
        <w:jc w:val="both"/>
        <w:rPr>
          <w:color w:val="000000"/>
          <w:sz w:val="20"/>
          <w:szCs w:val="20"/>
        </w:rPr>
      </w:pPr>
      <w:r w:rsidRPr="00F259EF">
        <w:rPr>
          <w:color w:val="000000"/>
          <w:sz w:val="20"/>
          <w:szCs w:val="20"/>
        </w:rPr>
        <w:t>CSI-RS/TRS</w:t>
      </w:r>
      <w:r w:rsidR="00344A69" w:rsidRPr="00F259EF">
        <w:rPr>
          <w:color w:val="000000"/>
          <w:sz w:val="20"/>
          <w:szCs w:val="20"/>
        </w:rPr>
        <w:t xml:space="preserve"> based solution</w:t>
      </w:r>
    </w:p>
    <w:p w14:paraId="69E41967" w14:textId="18FB1F04" w:rsidR="00A1188D" w:rsidRPr="00F259EF" w:rsidRDefault="00A1188D" w:rsidP="00682DEC">
      <w:pPr>
        <w:jc w:val="both"/>
        <w:rPr>
          <w:color w:val="000000"/>
          <w:sz w:val="20"/>
          <w:szCs w:val="20"/>
        </w:rPr>
      </w:pPr>
    </w:p>
    <w:p w14:paraId="288EA61D" w14:textId="13A70F05" w:rsidR="00EC753C" w:rsidRPr="00F259EF" w:rsidRDefault="00344A69" w:rsidP="00344A69">
      <w:pPr>
        <w:jc w:val="both"/>
        <w:rPr>
          <w:color w:val="000000"/>
          <w:sz w:val="20"/>
          <w:szCs w:val="20"/>
        </w:rPr>
      </w:pPr>
      <w:r w:rsidRPr="00F259EF">
        <w:rPr>
          <w:color w:val="000000"/>
          <w:sz w:val="20"/>
          <w:szCs w:val="20"/>
        </w:rPr>
        <w:t xml:space="preserve">For </w:t>
      </w:r>
      <w:r w:rsidR="00797910" w:rsidRPr="00F259EF">
        <w:rPr>
          <w:color w:val="000000"/>
          <w:sz w:val="20"/>
          <w:szCs w:val="20"/>
        </w:rPr>
        <w:t xml:space="preserve">PDCCH </w:t>
      </w:r>
      <w:r w:rsidRPr="00F259EF">
        <w:rPr>
          <w:color w:val="000000"/>
          <w:sz w:val="20"/>
          <w:szCs w:val="20"/>
        </w:rPr>
        <w:t xml:space="preserve">based solution, PEI can be carried in </w:t>
      </w:r>
      <w:r w:rsidR="00EC753C" w:rsidRPr="00F259EF">
        <w:rPr>
          <w:color w:val="000000"/>
          <w:sz w:val="20"/>
          <w:szCs w:val="20"/>
        </w:rPr>
        <w:t xml:space="preserve">the payload of a </w:t>
      </w:r>
      <w:r w:rsidRPr="00F259EF">
        <w:rPr>
          <w:color w:val="000000"/>
          <w:sz w:val="20"/>
          <w:szCs w:val="20"/>
        </w:rPr>
        <w:t>DCI</w:t>
      </w:r>
      <w:r w:rsidR="00EC753C" w:rsidRPr="00F259EF">
        <w:rPr>
          <w:color w:val="000000"/>
          <w:sz w:val="20"/>
          <w:szCs w:val="20"/>
        </w:rPr>
        <w:t xml:space="preserve"> form</w:t>
      </w:r>
      <w:r w:rsidR="00925EAF">
        <w:rPr>
          <w:color w:val="000000"/>
          <w:sz w:val="20"/>
          <w:szCs w:val="20"/>
        </w:rPr>
        <w:t>at</w:t>
      </w:r>
      <w:r w:rsidR="00EC753C" w:rsidRPr="00F259EF">
        <w:rPr>
          <w:color w:val="000000"/>
          <w:sz w:val="20"/>
          <w:szCs w:val="20"/>
        </w:rPr>
        <w:t xml:space="preserve">. </w:t>
      </w:r>
      <w:r w:rsidR="00797910" w:rsidRPr="00F259EF">
        <w:rPr>
          <w:color w:val="000000"/>
          <w:sz w:val="20"/>
          <w:szCs w:val="20"/>
        </w:rPr>
        <w:t>A binary bit in DCI can indicate whether or not to monitor</w:t>
      </w:r>
      <w:r w:rsidR="008565C8" w:rsidRPr="00F259EF">
        <w:rPr>
          <w:color w:val="000000"/>
          <w:sz w:val="20"/>
          <w:szCs w:val="20"/>
        </w:rPr>
        <w:t xml:space="preserve"> a</w:t>
      </w:r>
      <w:r w:rsidR="00797910" w:rsidRPr="00F259EF">
        <w:rPr>
          <w:color w:val="000000"/>
          <w:sz w:val="20"/>
          <w:szCs w:val="20"/>
        </w:rPr>
        <w:t xml:space="preserve"> PO. </w:t>
      </w:r>
      <w:r w:rsidR="00EC753C" w:rsidRPr="00F259EF">
        <w:rPr>
          <w:color w:val="000000"/>
          <w:sz w:val="20"/>
          <w:szCs w:val="20"/>
        </w:rPr>
        <w:t xml:space="preserve">A DCI payload </w:t>
      </w:r>
      <w:r w:rsidR="007F1EB6" w:rsidRPr="00F259EF">
        <w:rPr>
          <w:color w:val="000000"/>
          <w:sz w:val="20"/>
          <w:szCs w:val="20"/>
        </w:rPr>
        <w:t xml:space="preserve">can be used </w:t>
      </w:r>
      <w:r w:rsidRPr="00F259EF">
        <w:rPr>
          <w:color w:val="000000"/>
          <w:sz w:val="20"/>
          <w:szCs w:val="20"/>
        </w:rPr>
        <w:t>to provide</w:t>
      </w:r>
      <w:r w:rsidR="007F1EB6" w:rsidRPr="00F259EF">
        <w:rPr>
          <w:color w:val="000000"/>
          <w:sz w:val="20"/>
          <w:szCs w:val="20"/>
        </w:rPr>
        <w:t xml:space="preserve"> a large size of</w:t>
      </w:r>
      <w:r w:rsidRPr="00F259EF">
        <w:rPr>
          <w:color w:val="000000"/>
          <w:sz w:val="20"/>
          <w:szCs w:val="20"/>
        </w:rPr>
        <w:t xml:space="preserve"> PEI to </w:t>
      </w:r>
      <w:r w:rsidR="00EC753C" w:rsidRPr="00F259EF">
        <w:rPr>
          <w:color w:val="000000"/>
          <w:sz w:val="20"/>
          <w:szCs w:val="20"/>
        </w:rPr>
        <w:t>one or more</w:t>
      </w:r>
      <w:r w:rsidRPr="00F259EF">
        <w:rPr>
          <w:color w:val="000000"/>
          <w:sz w:val="20"/>
          <w:szCs w:val="20"/>
        </w:rPr>
        <w:t xml:space="preserve"> </w:t>
      </w:r>
      <w:r w:rsidR="00EC753C" w:rsidRPr="00F259EF">
        <w:rPr>
          <w:color w:val="000000"/>
          <w:sz w:val="20"/>
          <w:szCs w:val="20"/>
        </w:rPr>
        <w:t>UE sub-groups</w:t>
      </w:r>
      <w:r w:rsidRPr="00F259EF">
        <w:rPr>
          <w:color w:val="000000"/>
          <w:sz w:val="20"/>
          <w:szCs w:val="20"/>
        </w:rPr>
        <w:t>. However, channel resources will be wasted if</w:t>
      </w:r>
      <w:r w:rsidR="00EC753C" w:rsidRPr="00F259EF">
        <w:rPr>
          <w:color w:val="000000"/>
          <w:sz w:val="20"/>
          <w:szCs w:val="20"/>
        </w:rPr>
        <w:t xml:space="preserve"> the PEI is less than 12 bits since the minimum DCI payload size should be at least 12 bits to </w:t>
      </w:r>
      <w:r w:rsidR="00925EAF">
        <w:rPr>
          <w:color w:val="000000"/>
          <w:sz w:val="20"/>
          <w:szCs w:val="20"/>
        </w:rPr>
        <w:t>due to</w:t>
      </w:r>
      <w:r w:rsidR="00797910" w:rsidRPr="00F259EF">
        <w:rPr>
          <w:color w:val="000000"/>
          <w:sz w:val="20"/>
          <w:szCs w:val="20"/>
        </w:rPr>
        <w:t xml:space="preserve"> the requirement of Polar Coding for </w:t>
      </w:r>
      <w:r w:rsidR="00EC753C" w:rsidRPr="00F259EF">
        <w:rPr>
          <w:color w:val="000000"/>
          <w:sz w:val="20"/>
          <w:szCs w:val="20"/>
        </w:rPr>
        <w:t>PDCCH</w:t>
      </w:r>
      <w:r w:rsidR="00925EAF">
        <w:rPr>
          <w:color w:val="000000"/>
          <w:sz w:val="20"/>
          <w:szCs w:val="20"/>
        </w:rPr>
        <w:t xml:space="preserve"> decoding</w:t>
      </w:r>
      <w:r w:rsidR="00EC753C" w:rsidRPr="00F259EF">
        <w:rPr>
          <w:color w:val="000000"/>
          <w:sz w:val="20"/>
          <w:szCs w:val="20"/>
        </w:rPr>
        <w:t xml:space="preserve">. </w:t>
      </w:r>
    </w:p>
    <w:p w14:paraId="6849AAD8" w14:textId="77777777" w:rsidR="00A1188D" w:rsidRPr="00F259EF" w:rsidRDefault="00A1188D" w:rsidP="00682DEC">
      <w:pPr>
        <w:jc w:val="both"/>
        <w:rPr>
          <w:color w:val="000000"/>
          <w:sz w:val="20"/>
          <w:szCs w:val="20"/>
        </w:rPr>
      </w:pPr>
    </w:p>
    <w:p w14:paraId="0144DE98" w14:textId="3AECB5E8" w:rsidR="003A034A" w:rsidRPr="00F259EF" w:rsidRDefault="00A1188D" w:rsidP="00682DEC">
      <w:pPr>
        <w:jc w:val="both"/>
        <w:rPr>
          <w:color w:val="000000"/>
          <w:sz w:val="20"/>
          <w:szCs w:val="20"/>
        </w:rPr>
      </w:pPr>
      <w:r w:rsidRPr="00F259EF">
        <w:rPr>
          <w:color w:val="000000"/>
          <w:sz w:val="20"/>
          <w:szCs w:val="20"/>
        </w:rPr>
        <w:t>B</w:t>
      </w:r>
      <w:r w:rsidR="00EC753C" w:rsidRPr="00F259EF">
        <w:rPr>
          <w:color w:val="000000"/>
          <w:sz w:val="20"/>
          <w:szCs w:val="20"/>
        </w:rPr>
        <w:t xml:space="preserve">oth SSS based and CSI-RS/TRS based </w:t>
      </w:r>
      <w:r w:rsidR="007F1EB6" w:rsidRPr="00F259EF">
        <w:rPr>
          <w:color w:val="000000"/>
          <w:sz w:val="20"/>
          <w:szCs w:val="20"/>
        </w:rPr>
        <w:t>PEI</w:t>
      </w:r>
      <w:r w:rsidRPr="00F259EF">
        <w:rPr>
          <w:color w:val="000000"/>
          <w:sz w:val="20"/>
          <w:szCs w:val="20"/>
        </w:rPr>
        <w:t xml:space="preserve"> rely</w:t>
      </w:r>
      <w:r w:rsidR="00EC753C" w:rsidRPr="00F259EF">
        <w:rPr>
          <w:color w:val="000000"/>
          <w:sz w:val="20"/>
          <w:szCs w:val="20"/>
        </w:rPr>
        <w:t xml:space="preserve"> on detection of a RS. A RS</w:t>
      </w:r>
      <w:r w:rsidR="008565C8" w:rsidRPr="00F259EF">
        <w:rPr>
          <w:color w:val="000000"/>
          <w:sz w:val="20"/>
          <w:szCs w:val="20"/>
        </w:rPr>
        <w:t xml:space="preserve"> of PEI</w:t>
      </w:r>
      <w:r w:rsidR="00EC753C" w:rsidRPr="00F259EF">
        <w:rPr>
          <w:color w:val="000000"/>
          <w:sz w:val="20"/>
          <w:szCs w:val="20"/>
        </w:rPr>
        <w:t xml:space="preserve"> can be transmitted by NW on demand</w:t>
      </w:r>
      <w:r w:rsidR="007F1EB6" w:rsidRPr="00F259EF">
        <w:rPr>
          <w:color w:val="000000"/>
          <w:sz w:val="20"/>
          <w:szCs w:val="20"/>
        </w:rPr>
        <w:t xml:space="preserve"> to indicate </w:t>
      </w:r>
      <w:r w:rsidR="00925EAF">
        <w:rPr>
          <w:color w:val="000000"/>
          <w:sz w:val="20"/>
          <w:szCs w:val="20"/>
        </w:rPr>
        <w:t xml:space="preserve">the </w:t>
      </w:r>
      <w:r w:rsidR="007F1EB6" w:rsidRPr="00F259EF">
        <w:rPr>
          <w:color w:val="000000"/>
          <w:sz w:val="20"/>
          <w:szCs w:val="20"/>
        </w:rPr>
        <w:t xml:space="preserve">existence </w:t>
      </w:r>
      <w:r w:rsidR="008565C8" w:rsidRPr="00F259EF">
        <w:rPr>
          <w:color w:val="000000"/>
          <w:sz w:val="20"/>
          <w:szCs w:val="20"/>
        </w:rPr>
        <w:t xml:space="preserve">or absence </w:t>
      </w:r>
      <w:r w:rsidR="007F1EB6" w:rsidRPr="00F259EF">
        <w:rPr>
          <w:color w:val="000000"/>
          <w:sz w:val="20"/>
          <w:szCs w:val="20"/>
        </w:rPr>
        <w:t>of paging PDCCH in a PO</w:t>
      </w:r>
      <w:r w:rsidR="00EC753C" w:rsidRPr="00F259EF">
        <w:rPr>
          <w:color w:val="000000"/>
          <w:sz w:val="20"/>
          <w:szCs w:val="20"/>
        </w:rPr>
        <w:t xml:space="preserve">. </w:t>
      </w:r>
      <w:r w:rsidR="008565C8" w:rsidRPr="00F259EF">
        <w:rPr>
          <w:color w:val="000000"/>
          <w:sz w:val="20"/>
          <w:szCs w:val="20"/>
        </w:rPr>
        <w:t>If the RS based</w:t>
      </w:r>
      <w:r w:rsidRPr="00F259EF">
        <w:rPr>
          <w:color w:val="000000"/>
          <w:sz w:val="20"/>
          <w:szCs w:val="20"/>
        </w:rPr>
        <w:t xml:space="preserve"> PEI indicates the existence of </w:t>
      </w:r>
      <w:r w:rsidR="008565C8" w:rsidRPr="00F259EF">
        <w:rPr>
          <w:color w:val="000000"/>
          <w:sz w:val="20"/>
          <w:szCs w:val="20"/>
        </w:rPr>
        <w:t xml:space="preserve">PO, a </w:t>
      </w:r>
      <w:r w:rsidR="007F1EB6" w:rsidRPr="00F259EF">
        <w:rPr>
          <w:color w:val="000000"/>
          <w:sz w:val="20"/>
          <w:szCs w:val="20"/>
        </w:rPr>
        <w:t xml:space="preserve">UE </w:t>
      </w:r>
      <w:r w:rsidR="00EC753C" w:rsidRPr="00F259EF">
        <w:rPr>
          <w:color w:val="000000"/>
          <w:sz w:val="20"/>
          <w:szCs w:val="20"/>
        </w:rPr>
        <w:t>wakes up for paging</w:t>
      </w:r>
      <w:r w:rsidR="008565C8" w:rsidRPr="00F259EF">
        <w:rPr>
          <w:color w:val="000000"/>
          <w:sz w:val="20"/>
          <w:szCs w:val="20"/>
        </w:rPr>
        <w:t xml:space="preserve"> PDCCH</w:t>
      </w:r>
      <w:r w:rsidR="00EC753C" w:rsidRPr="00F259EF">
        <w:rPr>
          <w:color w:val="000000"/>
          <w:sz w:val="20"/>
          <w:szCs w:val="20"/>
        </w:rPr>
        <w:t xml:space="preserve"> reception </w:t>
      </w:r>
      <w:r w:rsidR="008565C8" w:rsidRPr="00F259EF">
        <w:rPr>
          <w:color w:val="000000"/>
          <w:sz w:val="20"/>
          <w:szCs w:val="20"/>
        </w:rPr>
        <w:t xml:space="preserve">in the PO </w:t>
      </w:r>
      <w:r w:rsidR="00EC753C" w:rsidRPr="00F259EF">
        <w:rPr>
          <w:color w:val="000000"/>
          <w:sz w:val="20"/>
          <w:szCs w:val="20"/>
        </w:rPr>
        <w:t xml:space="preserve">when the UE detects corresponding RS. </w:t>
      </w:r>
    </w:p>
    <w:p w14:paraId="3480D9F1" w14:textId="0389818A" w:rsidR="003A034A" w:rsidRPr="00F259EF" w:rsidRDefault="003A034A" w:rsidP="00682DEC">
      <w:pPr>
        <w:jc w:val="both"/>
        <w:rPr>
          <w:color w:val="000000"/>
          <w:sz w:val="20"/>
          <w:szCs w:val="20"/>
        </w:rPr>
      </w:pPr>
    </w:p>
    <w:p w14:paraId="386B2E83" w14:textId="0A74E28F" w:rsidR="003A034A" w:rsidRPr="00F259EF" w:rsidRDefault="003A034A" w:rsidP="00682DEC">
      <w:pPr>
        <w:jc w:val="both"/>
        <w:rPr>
          <w:color w:val="000000"/>
          <w:sz w:val="20"/>
          <w:szCs w:val="20"/>
        </w:rPr>
      </w:pPr>
      <w:r w:rsidRPr="00F259EF">
        <w:rPr>
          <w:color w:val="000000"/>
          <w:sz w:val="20"/>
          <w:szCs w:val="20"/>
        </w:rPr>
        <w:t>For SSS based solution, a RS</w:t>
      </w:r>
      <w:r w:rsidR="007F1EB6" w:rsidRPr="00F259EF">
        <w:rPr>
          <w:color w:val="000000"/>
          <w:sz w:val="20"/>
          <w:szCs w:val="20"/>
        </w:rPr>
        <w:t xml:space="preserve"> can be</w:t>
      </w:r>
      <w:r w:rsidRPr="00F259EF">
        <w:rPr>
          <w:color w:val="000000"/>
          <w:sz w:val="20"/>
          <w:szCs w:val="20"/>
        </w:rPr>
        <w:t xml:space="preserve"> generated from two M-sequences. The RS has a fixed length and is mapped into 127 </w:t>
      </w:r>
      <w:r w:rsidR="001E0C9B" w:rsidRPr="00F259EF">
        <w:rPr>
          <w:color w:val="000000"/>
          <w:sz w:val="20"/>
          <w:szCs w:val="20"/>
        </w:rPr>
        <w:t>continuous REs in the frequency domain</w:t>
      </w:r>
      <w:r w:rsidRPr="00F259EF">
        <w:rPr>
          <w:color w:val="000000"/>
          <w:sz w:val="20"/>
          <w:szCs w:val="20"/>
        </w:rPr>
        <w:t xml:space="preserve">. To avoid impact to legacy synchronization performance, SSS based PEI should consider some modification on sequence generation, for example consider a </w:t>
      </w:r>
      <w:r w:rsidR="00610CBB" w:rsidRPr="00F259EF">
        <w:rPr>
          <w:color w:val="000000"/>
          <w:sz w:val="20"/>
          <w:szCs w:val="20"/>
        </w:rPr>
        <w:t>cycle shift of the M-sequences.</w:t>
      </w:r>
    </w:p>
    <w:p w14:paraId="51574C19" w14:textId="77777777" w:rsidR="003A034A" w:rsidRPr="00F259EF" w:rsidRDefault="003A034A" w:rsidP="00682DEC">
      <w:pPr>
        <w:jc w:val="both"/>
        <w:rPr>
          <w:color w:val="000000"/>
          <w:sz w:val="20"/>
          <w:szCs w:val="20"/>
        </w:rPr>
      </w:pPr>
    </w:p>
    <w:p w14:paraId="46C3471E" w14:textId="2A40CEB0" w:rsidR="00B957F5" w:rsidRDefault="00EC753C" w:rsidP="00B957F5">
      <w:pPr>
        <w:jc w:val="both"/>
        <w:rPr>
          <w:color w:val="000000"/>
          <w:sz w:val="20"/>
          <w:szCs w:val="20"/>
        </w:rPr>
      </w:pPr>
      <w:r w:rsidRPr="00F259EF">
        <w:rPr>
          <w:color w:val="000000"/>
          <w:sz w:val="20"/>
          <w:szCs w:val="20"/>
        </w:rPr>
        <w:t xml:space="preserve">For CSI-RS/TRS based solution, </w:t>
      </w:r>
      <w:r w:rsidR="003A034A" w:rsidRPr="00F259EF">
        <w:rPr>
          <w:color w:val="000000"/>
          <w:sz w:val="20"/>
          <w:szCs w:val="20"/>
        </w:rPr>
        <w:t xml:space="preserve">a RS </w:t>
      </w:r>
      <w:r w:rsidR="007F1EB6" w:rsidRPr="00F259EF">
        <w:rPr>
          <w:color w:val="000000"/>
          <w:sz w:val="20"/>
          <w:szCs w:val="20"/>
        </w:rPr>
        <w:t xml:space="preserve">is </w:t>
      </w:r>
      <w:r w:rsidR="003A034A" w:rsidRPr="00F259EF">
        <w:rPr>
          <w:color w:val="000000"/>
          <w:sz w:val="20"/>
          <w:szCs w:val="20"/>
        </w:rPr>
        <w:t xml:space="preserve">generated from a ZC </w:t>
      </w:r>
      <w:r w:rsidR="007F1EB6" w:rsidRPr="00F259EF">
        <w:rPr>
          <w:color w:val="000000"/>
          <w:sz w:val="20"/>
          <w:szCs w:val="20"/>
        </w:rPr>
        <w:t>sequence</w:t>
      </w:r>
      <w:r w:rsidR="003A034A" w:rsidRPr="00F259EF">
        <w:rPr>
          <w:color w:val="000000"/>
          <w:sz w:val="20"/>
          <w:szCs w:val="20"/>
        </w:rPr>
        <w:t xml:space="preserve">, where the RS </w:t>
      </w:r>
      <w:r w:rsidR="00D53408" w:rsidRPr="00F259EF">
        <w:rPr>
          <w:color w:val="000000"/>
          <w:sz w:val="20"/>
          <w:szCs w:val="20"/>
        </w:rPr>
        <w:t>has a flexible length according to a number of occupied RBs configured by</w:t>
      </w:r>
      <w:r w:rsidR="003A034A" w:rsidRPr="00F259EF">
        <w:rPr>
          <w:color w:val="000000"/>
          <w:sz w:val="20"/>
          <w:szCs w:val="20"/>
        </w:rPr>
        <w:t xml:space="preserve"> higher layer. Any existing CSI-RS/TRS</w:t>
      </w:r>
      <w:r w:rsidR="001E0C9B" w:rsidRPr="00F259EF">
        <w:rPr>
          <w:color w:val="000000"/>
          <w:sz w:val="20"/>
          <w:szCs w:val="20"/>
        </w:rPr>
        <w:t>, including new CSI-RS/TRS introduced in Rel-17 can be considered as potential L1 signal</w:t>
      </w:r>
      <w:r w:rsidR="001A67BB" w:rsidRPr="00F259EF">
        <w:rPr>
          <w:color w:val="000000"/>
          <w:sz w:val="20"/>
          <w:szCs w:val="20"/>
        </w:rPr>
        <w:t xml:space="preserve"> design for PEI. A CSI-RS/TRS can be</w:t>
      </w:r>
      <w:r w:rsidR="001E0C9B" w:rsidRPr="00F259EF">
        <w:rPr>
          <w:color w:val="000000"/>
          <w:sz w:val="20"/>
          <w:szCs w:val="20"/>
        </w:rPr>
        <w:t xml:space="preserve"> mapped into non-continuous REs </w:t>
      </w:r>
      <w:r w:rsidR="00D53408" w:rsidRPr="00F259EF">
        <w:rPr>
          <w:color w:val="000000"/>
          <w:sz w:val="20"/>
          <w:szCs w:val="20"/>
        </w:rPr>
        <w:t xml:space="preserve">across the allocated </w:t>
      </w:r>
      <w:r w:rsidR="001A67BB" w:rsidRPr="00F259EF">
        <w:rPr>
          <w:color w:val="000000"/>
          <w:sz w:val="20"/>
          <w:szCs w:val="20"/>
        </w:rPr>
        <w:t xml:space="preserve">RBs </w:t>
      </w:r>
      <w:r w:rsidR="001E0C9B" w:rsidRPr="00F259EF">
        <w:rPr>
          <w:color w:val="000000"/>
          <w:sz w:val="20"/>
          <w:szCs w:val="20"/>
        </w:rPr>
        <w:t>in the frequency domain</w:t>
      </w:r>
      <w:r w:rsidR="00D53408" w:rsidRPr="00F259EF">
        <w:rPr>
          <w:color w:val="000000"/>
          <w:sz w:val="20"/>
          <w:szCs w:val="20"/>
        </w:rPr>
        <w:t xml:space="preserve"> and 1/2/4 OFDM symbols in the time domain.  The RE mapping for CSI-RS/TRS based PEI can be determined based on a density in terms of a number of </w:t>
      </w:r>
      <w:r w:rsidR="00D53408" w:rsidRPr="00F259EF">
        <w:rPr>
          <w:i/>
          <w:color w:val="000000"/>
          <w:sz w:val="20"/>
          <w:szCs w:val="20"/>
        </w:rPr>
        <w:t>D</w:t>
      </w:r>
      <w:r w:rsidR="00D53408" w:rsidRPr="00F259EF">
        <w:rPr>
          <w:color w:val="000000"/>
          <w:sz w:val="20"/>
          <w:szCs w:val="20"/>
        </w:rPr>
        <w:t xml:space="preserve"> REs per RB, and a number of </w:t>
      </w:r>
      <w:r w:rsidR="00D53408" w:rsidRPr="00F259EF">
        <w:rPr>
          <w:i/>
          <w:color w:val="000000"/>
          <w:sz w:val="20"/>
          <w:szCs w:val="20"/>
        </w:rPr>
        <w:t>N</w:t>
      </w:r>
      <w:r w:rsidR="00D53408" w:rsidRPr="00F259EF">
        <w:rPr>
          <w:color w:val="000000"/>
          <w:sz w:val="20"/>
          <w:szCs w:val="20"/>
        </w:rPr>
        <w:t xml:space="preserve"> occupied OFDM symbols. </w:t>
      </w:r>
    </w:p>
    <w:p w14:paraId="1345EFA3" w14:textId="77777777" w:rsidR="00925EAF" w:rsidRPr="00F259EF" w:rsidRDefault="00925EAF" w:rsidP="00B957F5">
      <w:pPr>
        <w:jc w:val="both"/>
        <w:rPr>
          <w:color w:val="000000"/>
          <w:sz w:val="20"/>
          <w:szCs w:val="20"/>
        </w:rPr>
      </w:pPr>
    </w:p>
    <w:p w14:paraId="33DF211E" w14:textId="155A3B3D" w:rsidR="004966A1" w:rsidRPr="00F259EF" w:rsidRDefault="00925EAF" w:rsidP="00B957F5">
      <w:pPr>
        <w:jc w:val="both"/>
        <w:rPr>
          <w:color w:val="000000"/>
          <w:sz w:val="20"/>
          <w:szCs w:val="20"/>
        </w:rPr>
      </w:pPr>
      <w:r>
        <w:rPr>
          <w:color w:val="000000"/>
          <w:sz w:val="20"/>
          <w:szCs w:val="20"/>
        </w:rPr>
        <w:t>In previous three</w:t>
      </w:r>
      <w:r w:rsidR="004966A1" w:rsidRPr="00F259EF">
        <w:rPr>
          <w:color w:val="000000"/>
          <w:sz w:val="20"/>
          <w:szCs w:val="20"/>
        </w:rPr>
        <w:t xml:space="preserve"> meetings, RAN1 spent great efforts to evaluate performance </w:t>
      </w:r>
      <w:r w:rsidR="009B11AC" w:rsidRPr="00F259EF">
        <w:rPr>
          <w:color w:val="000000"/>
          <w:sz w:val="20"/>
          <w:szCs w:val="20"/>
        </w:rPr>
        <w:t>of</w:t>
      </w:r>
      <w:r w:rsidR="004966A1" w:rsidRPr="00F259EF">
        <w:rPr>
          <w:color w:val="000000"/>
          <w:sz w:val="20"/>
          <w:szCs w:val="20"/>
        </w:rPr>
        <w:t xml:space="preserve"> the</w:t>
      </w:r>
      <w:r w:rsidR="009B11AC" w:rsidRPr="00F259EF">
        <w:rPr>
          <w:color w:val="000000"/>
          <w:sz w:val="20"/>
          <w:szCs w:val="20"/>
        </w:rPr>
        <w:t xml:space="preserve"> three</w:t>
      </w:r>
      <w:r>
        <w:rPr>
          <w:color w:val="000000"/>
          <w:sz w:val="20"/>
          <w:szCs w:val="20"/>
        </w:rPr>
        <w:t xml:space="preserve"> candidates</w:t>
      </w:r>
      <w:r w:rsidR="00994EF2">
        <w:rPr>
          <w:color w:val="000000"/>
          <w:sz w:val="20"/>
          <w:szCs w:val="20"/>
        </w:rPr>
        <w:t xml:space="preserve">, including power saving gain, resource overhead, and coexistence with legacy UEs. The </w:t>
      </w:r>
      <w:r w:rsidR="009B11AC" w:rsidRPr="00F259EF">
        <w:rPr>
          <w:color w:val="000000"/>
          <w:sz w:val="20"/>
          <w:szCs w:val="20"/>
        </w:rPr>
        <w:t xml:space="preserve">down-selection of PEI physical layer </w:t>
      </w:r>
      <w:r w:rsidR="009B11AC" w:rsidRPr="00F259EF">
        <w:rPr>
          <w:color w:val="000000"/>
          <w:sz w:val="20"/>
          <w:szCs w:val="20"/>
        </w:rPr>
        <w:lastRenderedPageBreak/>
        <w:t xml:space="preserve">signal/channel should be determined </w:t>
      </w:r>
      <w:r>
        <w:rPr>
          <w:color w:val="000000"/>
          <w:sz w:val="20"/>
          <w:szCs w:val="20"/>
        </w:rPr>
        <w:t xml:space="preserve">based on </w:t>
      </w:r>
      <w:r w:rsidR="009B11AC" w:rsidRPr="00F259EF">
        <w:rPr>
          <w:color w:val="000000"/>
          <w:sz w:val="20"/>
          <w:szCs w:val="20"/>
        </w:rPr>
        <w:t>performance</w:t>
      </w:r>
      <w:r w:rsidR="00D24D22">
        <w:rPr>
          <w:color w:val="000000"/>
          <w:sz w:val="20"/>
          <w:szCs w:val="20"/>
        </w:rPr>
        <w:t xml:space="preserve"> in order</w:t>
      </w:r>
      <w:r w:rsidR="00302DE5">
        <w:rPr>
          <w:color w:val="000000"/>
          <w:sz w:val="20"/>
          <w:szCs w:val="20"/>
        </w:rPr>
        <w:t xml:space="preserve"> to select </w:t>
      </w:r>
      <w:r w:rsidR="00D64B9D">
        <w:rPr>
          <w:color w:val="000000"/>
          <w:sz w:val="20"/>
          <w:szCs w:val="20"/>
        </w:rPr>
        <w:t xml:space="preserve">the </w:t>
      </w:r>
      <w:r w:rsidR="00302DE5">
        <w:rPr>
          <w:color w:val="000000"/>
          <w:sz w:val="20"/>
          <w:szCs w:val="20"/>
        </w:rPr>
        <w:t>best solutio</w:t>
      </w:r>
      <w:r w:rsidR="00D24D22">
        <w:rPr>
          <w:color w:val="000000"/>
          <w:sz w:val="20"/>
          <w:szCs w:val="20"/>
        </w:rPr>
        <w:t xml:space="preserve">n for highest power saving gain, </w:t>
      </w:r>
      <w:r w:rsidR="00302DE5">
        <w:rPr>
          <w:color w:val="000000"/>
          <w:sz w:val="20"/>
          <w:szCs w:val="20"/>
        </w:rPr>
        <w:t xml:space="preserve">low </w:t>
      </w:r>
      <w:r w:rsidR="00D24D22">
        <w:rPr>
          <w:color w:val="000000"/>
          <w:sz w:val="20"/>
          <w:szCs w:val="20"/>
        </w:rPr>
        <w:t>resource overhead, and no impact to legacy UEs.</w:t>
      </w:r>
    </w:p>
    <w:p w14:paraId="63524E9C" w14:textId="73E1E44E" w:rsidR="0082564E" w:rsidRPr="00F259EF" w:rsidRDefault="0082564E" w:rsidP="00B957F5">
      <w:pPr>
        <w:jc w:val="both"/>
        <w:rPr>
          <w:color w:val="000000"/>
          <w:sz w:val="20"/>
          <w:szCs w:val="20"/>
        </w:rPr>
      </w:pPr>
    </w:p>
    <w:p w14:paraId="3C007747" w14:textId="631C5444" w:rsidR="0082564E" w:rsidRPr="00F259EF" w:rsidRDefault="0034604A" w:rsidP="00B957F5">
      <w:pPr>
        <w:jc w:val="both"/>
        <w:rPr>
          <w:b/>
          <w:color w:val="000000"/>
          <w:sz w:val="20"/>
          <w:szCs w:val="20"/>
          <w:u w:val="single"/>
        </w:rPr>
      </w:pPr>
      <w:r>
        <w:rPr>
          <w:b/>
          <w:color w:val="000000"/>
          <w:sz w:val="20"/>
          <w:szCs w:val="20"/>
          <w:u w:val="single"/>
        </w:rPr>
        <w:t xml:space="preserve">Proposal </w:t>
      </w:r>
      <w:r w:rsidR="0082564E" w:rsidRPr="00F259EF">
        <w:rPr>
          <w:b/>
          <w:color w:val="000000"/>
          <w:sz w:val="20"/>
          <w:szCs w:val="20"/>
          <w:u w:val="single"/>
        </w:rPr>
        <w:t>1: To down-select PEI physical layer signal/channel for best performance, including</w:t>
      </w:r>
    </w:p>
    <w:p w14:paraId="70BD8723" w14:textId="2E864A1E" w:rsidR="0082564E" w:rsidRPr="00F259EF" w:rsidRDefault="0082564E" w:rsidP="004D037D">
      <w:pPr>
        <w:pStyle w:val="ListParagraph"/>
        <w:numPr>
          <w:ilvl w:val="0"/>
          <w:numId w:val="69"/>
        </w:numPr>
        <w:ind w:leftChars="0"/>
        <w:jc w:val="both"/>
        <w:rPr>
          <w:b/>
          <w:color w:val="000000"/>
          <w:sz w:val="20"/>
          <w:szCs w:val="20"/>
          <w:u w:val="single"/>
        </w:rPr>
      </w:pPr>
      <w:r w:rsidRPr="00F259EF">
        <w:rPr>
          <w:b/>
          <w:color w:val="000000"/>
          <w:sz w:val="20"/>
          <w:szCs w:val="20"/>
          <w:u w:val="single"/>
        </w:rPr>
        <w:t>high</w:t>
      </w:r>
      <w:r w:rsidR="00B41153" w:rsidRPr="00F259EF">
        <w:rPr>
          <w:b/>
          <w:color w:val="000000"/>
          <w:sz w:val="20"/>
          <w:szCs w:val="20"/>
          <w:u w:val="single"/>
        </w:rPr>
        <w:t>est</w:t>
      </w:r>
      <w:r w:rsidRPr="00F259EF">
        <w:rPr>
          <w:b/>
          <w:color w:val="000000"/>
          <w:sz w:val="20"/>
          <w:szCs w:val="20"/>
          <w:u w:val="single"/>
        </w:rPr>
        <w:t xml:space="preserve"> power saving gain, </w:t>
      </w:r>
    </w:p>
    <w:p w14:paraId="5B7A3DC7" w14:textId="717D2AB3" w:rsidR="0082564E" w:rsidRPr="00F259EF" w:rsidRDefault="0082564E" w:rsidP="004D037D">
      <w:pPr>
        <w:pStyle w:val="ListParagraph"/>
        <w:numPr>
          <w:ilvl w:val="0"/>
          <w:numId w:val="69"/>
        </w:numPr>
        <w:ind w:leftChars="0"/>
        <w:jc w:val="both"/>
        <w:rPr>
          <w:b/>
          <w:color w:val="000000"/>
          <w:sz w:val="20"/>
          <w:szCs w:val="20"/>
          <w:u w:val="single"/>
        </w:rPr>
      </w:pPr>
      <w:r w:rsidRPr="00F259EF">
        <w:rPr>
          <w:b/>
          <w:color w:val="000000"/>
          <w:sz w:val="20"/>
          <w:szCs w:val="20"/>
          <w:u w:val="single"/>
        </w:rPr>
        <w:t>low resource overhead, and</w:t>
      </w:r>
    </w:p>
    <w:p w14:paraId="605DFFBB" w14:textId="5FF0768B" w:rsidR="0082564E" w:rsidRPr="00F259EF" w:rsidRDefault="0082564E" w:rsidP="004D037D">
      <w:pPr>
        <w:pStyle w:val="ListParagraph"/>
        <w:numPr>
          <w:ilvl w:val="0"/>
          <w:numId w:val="69"/>
        </w:numPr>
        <w:ind w:leftChars="0"/>
        <w:jc w:val="both"/>
        <w:rPr>
          <w:b/>
          <w:color w:val="000000"/>
          <w:sz w:val="20"/>
          <w:szCs w:val="20"/>
          <w:u w:val="single"/>
        </w:rPr>
      </w:pPr>
      <w:r w:rsidRPr="00F259EF">
        <w:rPr>
          <w:b/>
          <w:color w:val="000000"/>
          <w:sz w:val="20"/>
          <w:szCs w:val="20"/>
          <w:u w:val="single"/>
        </w:rPr>
        <w:t xml:space="preserve">no impact </w:t>
      </w:r>
      <w:r w:rsidR="009B11AC" w:rsidRPr="00F259EF">
        <w:rPr>
          <w:b/>
          <w:color w:val="000000"/>
          <w:sz w:val="20"/>
          <w:szCs w:val="20"/>
          <w:u w:val="single"/>
        </w:rPr>
        <w:t xml:space="preserve">to </w:t>
      </w:r>
      <w:r w:rsidRPr="00F259EF">
        <w:rPr>
          <w:b/>
          <w:color w:val="000000"/>
          <w:sz w:val="20"/>
          <w:szCs w:val="20"/>
          <w:u w:val="single"/>
        </w:rPr>
        <w:t xml:space="preserve">legacy Rel-15/16 UEs. </w:t>
      </w:r>
    </w:p>
    <w:p w14:paraId="1BF1EEA3" w14:textId="1285548A" w:rsidR="002701BB" w:rsidRPr="00F259EF" w:rsidRDefault="002701BB" w:rsidP="00B957F5">
      <w:pPr>
        <w:jc w:val="both"/>
        <w:rPr>
          <w:color w:val="000000"/>
          <w:sz w:val="20"/>
          <w:szCs w:val="20"/>
        </w:rPr>
      </w:pPr>
    </w:p>
    <w:p w14:paraId="734DEF6C" w14:textId="5D240909" w:rsidR="002636E1" w:rsidRPr="00F259EF" w:rsidRDefault="009B11AC" w:rsidP="00B957F5">
      <w:pPr>
        <w:jc w:val="both"/>
        <w:rPr>
          <w:color w:val="000000"/>
          <w:sz w:val="20"/>
          <w:szCs w:val="20"/>
        </w:rPr>
      </w:pPr>
      <w:r w:rsidRPr="00F259EF">
        <w:rPr>
          <w:color w:val="000000"/>
          <w:sz w:val="20"/>
          <w:szCs w:val="20"/>
        </w:rPr>
        <w:t xml:space="preserve">Considering limited time left in Rel-17, specification effort </w:t>
      </w:r>
      <w:r w:rsidR="00B41153" w:rsidRPr="00F259EF">
        <w:rPr>
          <w:color w:val="000000"/>
          <w:sz w:val="20"/>
          <w:szCs w:val="20"/>
        </w:rPr>
        <w:t xml:space="preserve">is another concern </w:t>
      </w:r>
      <w:r w:rsidR="00A3515E" w:rsidRPr="00F259EF">
        <w:rPr>
          <w:color w:val="000000"/>
          <w:sz w:val="20"/>
          <w:szCs w:val="20"/>
        </w:rPr>
        <w:t>for down-selection of PEI candidates</w:t>
      </w:r>
      <w:r w:rsidR="00D64B9D">
        <w:rPr>
          <w:color w:val="000000"/>
          <w:sz w:val="20"/>
          <w:szCs w:val="20"/>
        </w:rPr>
        <w:t xml:space="preserve"> by many companies</w:t>
      </w:r>
      <w:r w:rsidR="00A3515E" w:rsidRPr="00F259EF">
        <w:rPr>
          <w:color w:val="000000"/>
          <w:sz w:val="20"/>
          <w:szCs w:val="20"/>
        </w:rPr>
        <w:t xml:space="preserve">. However, it’s not clear which candidate </w:t>
      </w:r>
      <w:r w:rsidR="00D72692" w:rsidRPr="00F259EF">
        <w:rPr>
          <w:color w:val="000000"/>
          <w:sz w:val="20"/>
          <w:szCs w:val="20"/>
        </w:rPr>
        <w:t>is best in terms of</w:t>
      </w:r>
      <w:r w:rsidR="00A3515E" w:rsidRPr="00F259EF">
        <w:rPr>
          <w:color w:val="000000"/>
          <w:sz w:val="20"/>
          <w:szCs w:val="20"/>
        </w:rPr>
        <w:t xml:space="preserve"> low specification effort</w:t>
      </w:r>
      <w:r w:rsidR="00D72692" w:rsidRPr="00F259EF">
        <w:rPr>
          <w:color w:val="000000"/>
          <w:sz w:val="20"/>
          <w:szCs w:val="20"/>
        </w:rPr>
        <w:t>s</w:t>
      </w:r>
      <w:r w:rsidR="00A3515E" w:rsidRPr="00F259EF">
        <w:rPr>
          <w:color w:val="000000"/>
          <w:sz w:val="20"/>
          <w:szCs w:val="20"/>
        </w:rPr>
        <w:t xml:space="preserve">. It depends on </w:t>
      </w:r>
      <w:r w:rsidR="00282040">
        <w:rPr>
          <w:color w:val="000000"/>
          <w:sz w:val="20"/>
          <w:szCs w:val="20"/>
        </w:rPr>
        <w:t xml:space="preserve">many </w:t>
      </w:r>
      <w:r w:rsidR="00A3515E" w:rsidRPr="00F259EF">
        <w:rPr>
          <w:color w:val="000000"/>
          <w:sz w:val="20"/>
          <w:szCs w:val="20"/>
        </w:rPr>
        <w:t xml:space="preserve">details, which haven’t been discussed </w:t>
      </w:r>
      <w:r w:rsidR="00B41153" w:rsidRPr="00F259EF">
        <w:rPr>
          <w:color w:val="000000"/>
          <w:sz w:val="20"/>
          <w:szCs w:val="20"/>
        </w:rPr>
        <w:t xml:space="preserve">much </w:t>
      </w:r>
      <w:r w:rsidR="00A3515E" w:rsidRPr="00F259EF">
        <w:rPr>
          <w:color w:val="000000"/>
          <w:sz w:val="20"/>
          <w:szCs w:val="20"/>
        </w:rPr>
        <w:t xml:space="preserve">yet. For PDCCH-based solution, </w:t>
      </w:r>
      <w:r w:rsidR="00D72692" w:rsidRPr="00F259EF">
        <w:rPr>
          <w:color w:val="000000"/>
          <w:sz w:val="20"/>
          <w:szCs w:val="20"/>
        </w:rPr>
        <w:t xml:space="preserve">specification efforts are expected at least for a new DCI format, </w:t>
      </w:r>
      <w:r w:rsidR="00D64B9D">
        <w:rPr>
          <w:color w:val="000000"/>
          <w:sz w:val="20"/>
          <w:szCs w:val="20"/>
        </w:rPr>
        <w:t>determination of CSS set/CORESET/</w:t>
      </w:r>
      <w:r w:rsidR="00D72692" w:rsidRPr="00F259EF">
        <w:rPr>
          <w:color w:val="000000"/>
          <w:sz w:val="20"/>
          <w:szCs w:val="20"/>
        </w:rPr>
        <w:t>PDCCH candidates</w:t>
      </w:r>
      <w:r w:rsidR="00B41153" w:rsidRPr="00F259EF">
        <w:rPr>
          <w:color w:val="000000"/>
          <w:sz w:val="20"/>
          <w:szCs w:val="20"/>
        </w:rPr>
        <w:t xml:space="preserve"> for </w:t>
      </w:r>
      <w:r w:rsidR="00282040">
        <w:rPr>
          <w:color w:val="000000"/>
          <w:sz w:val="20"/>
          <w:szCs w:val="20"/>
        </w:rPr>
        <w:t xml:space="preserve">PDCCH monitoring, which are non-trivial </w:t>
      </w:r>
      <w:r w:rsidR="00B41153" w:rsidRPr="00F259EF">
        <w:rPr>
          <w:color w:val="000000"/>
          <w:sz w:val="20"/>
          <w:szCs w:val="20"/>
        </w:rPr>
        <w:t>in idle mode</w:t>
      </w:r>
      <w:r w:rsidR="00D72692" w:rsidRPr="00F259EF">
        <w:rPr>
          <w:color w:val="000000"/>
          <w:sz w:val="20"/>
          <w:szCs w:val="20"/>
        </w:rPr>
        <w:t>. For SSS based PEI</w:t>
      </w:r>
      <w:r w:rsidR="00060F8F" w:rsidRPr="00F259EF">
        <w:rPr>
          <w:color w:val="000000"/>
          <w:sz w:val="20"/>
          <w:szCs w:val="20"/>
        </w:rPr>
        <w:t xml:space="preserve">, the main efforts would be </w:t>
      </w:r>
      <w:r w:rsidR="00B41153" w:rsidRPr="00F259EF">
        <w:rPr>
          <w:color w:val="000000"/>
          <w:sz w:val="20"/>
          <w:szCs w:val="20"/>
        </w:rPr>
        <w:t>i</w:t>
      </w:r>
      <w:r w:rsidR="00EC3174" w:rsidRPr="00F259EF">
        <w:rPr>
          <w:color w:val="000000"/>
          <w:sz w:val="20"/>
          <w:szCs w:val="20"/>
        </w:rPr>
        <w:t xml:space="preserve">) </w:t>
      </w:r>
      <w:r w:rsidR="00060F8F" w:rsidRPr="00F259EF">
        <w:rPr>
          <w:color w:val="000000"/>
          <w:sz w:val="20"/>
          <w:szCs w:val="20"/>
        </w:rPr>
        <w:t>sequence generation to avoid impact to initial access and RRM measurement</w:t>
      </w:r>
      <w:r w:rsidR="00EC3174" w:rsidRPr="00F259EF">
        <w:rPr>
          <w:color w:val="000000"/>
          <w:sz w:val="20"/>
          <w:szCs w:val="20"/>
        </w:rPr>
        <w:t>, and ii)</w:t>
      </w:r>
      <w:r w:rsidR="00060F8F" w:rsidRPr="00F259EF">
        <w:rPr>
          <w:color w:val="000000"/>
          <w:sz w:val="20"/>
          <w:szCs w:val="20"/>
        </w:rPr>
        <w:t xml:space="preserve"> </w:t>
      </w:r>
      <w:r w:rsidR="00B77AC0" w:rsidRPr="00F259EF">
        <w:rPr>
          <w:color w:val="000000"/>
          <w:sz w:val="20"/>
          <w:szCs w:val="20"/>
        </w:rPr>
        <w:t xml:space="preserve">sequence mapping for </w:t>
      </w:r>
      <w:r w:rsidR="00060F8F" w:rsidRPr="00F259EF">
        <w:rPr>
          <w:color w:val="000000"/>
          <w:sz w:val="20"/>
          <w:szCs w:val="20"/>
        </w:rPr>
        <w:t xml:space="preserve">UE subgroup </w:t>
      </w:r>
      <w:r w:rsidR="00D64B9D">
        <w:rPr>
          <w:color w:val="000000"/>
          <w:sz w:val="20"/>
          <w:szCs w:val="20"/>
        </w:rPr>
        <w:t xml:space="preserve">indication </w:t>
      </w:r>
      <w:r w:rsidR="00060F8F" w:rsidRPr="00F259EF">
        <w:rPr>
          <w:color w:val="000000"/>
          <w:sz w:val="20"/>
          <w:szCs w:val="20"/>
        </w:rPr>
        <w:t xml:space="preserve">if </w:t>
      </w:r>
      <w:r w:rsidR="00D64B9D">
        <w:rPr>
          <w:color w:val="000000"/>
          <w:sz w:val="20"/>
          <w:szCs w:val="20"/>
        </w:rPr>
        <w:t>to support</w:t>
      </w:r>
      <w:r w:rsidR="00060F8F" w:rsidRPr="00F259EF">
        <w:rPr>
          <w:color w:val="000000"/>
          <w:sz w:val="20"/>
          <w:szCs w:val="20"/>
        </w:rPr>
        <w:t>. For CSI-RS/TRS based PEI, NR already supports flexible configuration and sequence generation</w:t>
      </w:r>
      <w:r w:rsidR="00B41153" w:rsidRPr="00F259EF">
        <w:rPr>
          <w:color w:val="000000"/>
          <w:sz w:val="20"/>
          <w:szCs w:val="20"/>
        </w:rPr>
        <w:t xml:space="preserve"> of CSI-RS resources</w:t>
      </w:r>
      <w:r w:rsidR="00060F8F" w:rsidRPr="00F259EF">
        <w:rPr>
          <w:color w:val="000000"/>
          <w:sz w:val="20"/>
          <w:szCs w:val="20"/>
        </w:rPr>
        <w:t xml:space="preserve">. The main specification efforts could be UE subgroup indication if </w:t>
      </w:r>
      <w:r w:rsidR="00D64B9D">
        <w:rPr>
          <w:color w:val="000000"/>
          <w:sz w:val="20"/>
          <w:szCs w:val="20"/>
        </w:rPr>
        <w:t>to support</w:t>
      </w:r>
      <w:r w:rsidR="00EC3174" w:rsidRPr="00F259EF">
        <w:rPr>
          <w:color w:val="000000"/>
          <w:sz w:val="20"/>
          <w:szCs w:val="20"/>
        </w:rPr>
        <w:t xml:space="preserve">. </w:t>
      </w:r>
      <w:r w:rsidR="00D64B9D">
        <w:rPr>
          <w:color w:val="000000"/>
          <w:sz w:val="20"/>
          <w:szCs w:val="20"/>
        </w:rPr>
        <w:t>T</w:t>
      </w:r>
      <w:r w:rsidR="00EC3174" w:rsidRPr="00F259EF">
        <w:rPr>
          <w:color w:val="000000"/>
          <w:sz w:val="20"/>
          <w:szCs w:val="20"/>
        </w:rPr>
        <w:t>hree</w:t>
      </w:r>
      <w:r w:rsidR="00060F8F" w:rsidRPr="00F259EF">
        <w:rPr>
          <w:color w:val="000000"/>
          <w:sz w:val="20"/>
          <w:szCs w:val="20"/>
        </w:rPr>
        <w:t xml:space="preserve"> alternatives</w:t>
      </w:r>
      <w:r w:rsidR="00EC3174" w:rsidRPr="00F259EF">
        <w:rPr>
          <w:color w:val="000000"/>
          <w:sz w:val="20"/>
          <w:szCs w:val="20"/>
        </w:rPr>
        <w:t xml:space="preserve"> for UE subgroup indication were identified </w:t>
      </w:r>
      <w:r w:rsidR="00D64B9D">
        <w:rPr>
          <w:color w:val="000000"/>
          <w:sz w:val="20"/>
          <w:szCs w:val="20"/>
        </w:rPr>
        <w:t>in RAN1-105-e meeting for CSI-RS/TRS based PEI. S</w:t>
      </w:r>
      <w:r w:rsidR="00EC3174" w:rsidRPr="00F259EF">
        <w:rPr>
          <w:color w:val="000000"/>
          <w:sz w:val="20"/>
          <w:szCs w:val="20"/>
        </w:rPr>
        <w:t>ome of them are simple extension of existing method supported in</w:t>
      </w:r>
      <w:r w:rsidR="00B77AC0" w:rsidRPr="00F259EF">
        <w:rPr>
          <w:color w:val="000000"/>
          <w:sz w:val="20"/>
          <w:szCs w:val="20"/>
        </w:rPr>
        <w:t xml:space="preserve"> Rel-15. For example, to</w:t>
      </w:r>
      <w:r w:rsidR="00B77AC0" w:rsidRPr="00F259EF">
        <w:rPr>
          <w:rFonts w:cs="Times"/>
          <w:sz w:val="20"/>
          <w:szCs w:val="20"/>
        </w:rPr>
        <w:t xml:space="preserve"> reuse Rel-15/16 CSI-RS FDM/TDM/CDM patterns for supporting up to 8 subgroups per PO.</w:t>
      </w:r>
    </w:p>
    <w:p w14:paraId="327BACF4" w14:textId="6763574F" w:rsidR="00B77AC0" w:rsidRPr="00F259EF" w:rsidRDefault="00D64B9D" w:rsidP="00D64B9D">
      <w:pPr>
        <w:tabs>
          <w:tab w:val="left" w:pos="6915"/>
        </w:tabs>
        <w:jc w:val="both"/>
        <w:rPr>
          <w:color w:val="000000"/>
          <w:sz w:val="20"/>
          <w:szCs w:val="20"/>
        </w:rPr>
      </w:pPr>
      <w:r>
        <w:rPr>
          <w:color w:val="000000"/>
          <w:sz w:val="20"/>
          <w:szCs w:val="20"/>
        </w:rPr>
        <w:tab/>
      </w:r>
    </w:p>
    <w:p w14:paraId="09A6960D" w14:textId="28EE62BE" w:rsidR="00EC3174" w:rsidRPr="00F259EF" w:rsidRDefault="0034604A" w:rsidP="00EC3174">
      <w:pPr>
        <w:jc w:val="both"/>
        <w:rPr>
          <w:color w:val="000000"/>
          <w:sz w:val="20"/>
          <w:szCs w:val="20"/>
          <w:u w:val="single"/>
        </w:rPr>
      </w:pPr>
      <w:r>
        <w:rPr>
          <w:b/>
          <w:color w:val="000000"/>
          <w:sz w:val="20"/>
          <w:szCs w:val="20"/>
          <w:u w:val="single"/>
        </w:rPr>
        <w:t xml:space="preserve">Observation </w:t>
      </w:r>
      <w:r w:rsidR="00EC3174" w:rsidRPr="00F259EF">
        <w:rPr>
          <w:b/>
          <w:color w:val="000000"/>
          <w:sz w:val="20"/>
          <w:szCs w:val="20"/>
          <w:u w:val="single"/>
        </w:rPr>
        <w:t xml:space="preserve">1: </w:t>
      </w:r>
      <w:r w:rsidR="004A1ACA">
        <w:rPr>
          <w:color w:val="000000"/>
          <w:sz w:val="20"/>
          <w:szCs w:val="20"/>
          <w:u w:val="single"/>
        </w:rPr>
        <w:t xml:space="preserve">Potential </w:t>
      </w:r>
      <w:r w:rsidR="004A1ACA" w:rsidRPr="00F259EF">
        <w:rPr>
          <w:color w:val="000000"/>
          <w:sz w:val="20"/>
          <w:szCs w:val="20"/>
          <w:u w:val="single"/>
        </w:rPr>
        <w:t>specification efforts</w:t>
      </w:r>
      <w:r w:rsidR="00D64B9D">
        <w:rPr>
          <w:color w:val="000000"/>
          <w:sz w:val="20"/>
          <w:szCs w:val="20"/>
          <w:u w:val="single"/>
        </w:rPr>
        <w:t xml:space="preserve"> needed</w:t>
      </w:r>
      <w:r w:rsidR="004A1ACA" w:rsidRPr="00F259EF">
        <w:rPr>
          <w:color w:val="000000"/>
          <w:sz w:val="20"/>
          <w:szCs w:val="20"/>
          <w:u w:val="single"/>
        </w:rPr>
        <w:t xml:space="preserve"> for the three</w:t>
      </w:r>
      <w:r w:rsidR="00D64B9D">
        <w:rPr>
          <w:color w:val="000000"/>
          <w:sz w:val="20"/>
          <w:szCs w:val="20"/>
          <w:u w:val="single"/>
        </w:rPr>
        <w:t xml:space="preserve"> PEI candidates are:</w:t>
      </w:r>
    </w:p>
    <w:p w14:paraId="56D72B17" w14:textId="23D81683" w:rsidR="00EC3174" w:rsidRPr="00F259EF" w:rsidRDefault="00B77AC0" w:rsidP="004D037D">
      <w:pPr>
        <w:pStyle w:val="ListParagraph"/>
        <w:numPr>
          <w:ilvl w:val="0"/>
          <w:numId w:val="69"/>
        </w:numPr>
        <w:ind w:leftChars="0"/>
        <w:jc w:val="both"/>
        <w:rPr>
          <w:color w:val="000000"/>
          <w:sz w:val="20"/>
          <w:szCs w:val="20"/>
          <w:u w:val="single"/>
        </w:rPr>
      </w:pPr>
      <w:r w:rsidRPr="00F259EF">
        <w:rPr>
          <w:color w:val="000000"/>
          <w:sz w:val="20"/>
          <w:szCs w:val="20"/>
          <w:u w:val="single"/>
        </w:rPr>
        <w:t xml:space="preserve">PDCCH based </w:t>
      </w:r>
      <w:r w:rsidR="004F1DDE" w:rsidRPr="00F259EF">
        <w:rPr>
          <w:color w:val="000000"/>
          <w:sz w:val="20"/>
          <w:szCs w:val="20"/>
          <w:u w:val="single"/>
        </w:rPr>
        <w:t>PEI</w:t>
      </w:r>
      <w:r w:rsidRPr="00F259EF">
        <w:rPr>
          <w:color w:val="000000"/>
          <w:sz w:val="20"/>
          <w:szCs w:val="20"/>
          <w:u w:val="single"/>
        </w:rPr>
        <w:t>:</w:t>
      </w:r>
      <w:r w:rsidR="004F1DDE" w:rsidRPr="00F259EF">
        <w:rPr>
          <w:color w:val="000000"/>
          <w:sz w:val="20"/>
          <w:szCs w:val="20"/>
          <w:u w:val="single"/>
        </w:rPr>
        <w:t xml:space="preserve"> </w:t>
      </w:r>
      <w:r w:rsidR="00B723F2" w:rsidRPr="00F259EF">
        <w:rPr>
          <w:color w:val="000000"/>
          <w:sz w:val="20"/>
          <w:szCs w:val="20"/>
          <w:u w:val="single"/>
        </w:rPr>
        <w:t xml:space="preserve">a </w:t>
      </w:r>
      <w:r w:rsidR="00EC3174" w:rsidRPr="00F259EF">
        <w:rPr>
          <w:color w:val="000000"/>
          <w:sz w:val="20"/>
          <w:szCs w:val="20"/>
          <w:u w:val="single"/>
        </w:rPr>
        <w:t xml:space="preserve">new DCI format, </w:t>
      </w:r>
      <w:r w:rsidR="00D64B9D">
        <w:rPr>
          <w:color w:val="000000"/>
          <w:sz w:val="20"/>
          <w:szCs w:val="20"/>
          <w:u w:val="single"/>
        </w:rPr>
        <w:t xml:space="preserve">new </w:t>
      </w:r>
      <w:r w:rsidR="0049262F">
        <w:rPr>
          <w:color w:val="000000"/>
          <w:sz w:val="20"/>
          <w:szCs w:val="20"/>
          <w:u w:val="single"/>
        </w:rPr>
        <w:t xml:space="preserve">CSS set, and </w:t>
      </w:r>
      <w:r w:rsidR="00EC3174" w:rsidRPr="00F259EF">
        <w:rPr>
          <w:color w:val="000000"/>
          <w:sz w:val="20"/>
          <w:szCs w:val="20"/>
          <w:u w:val="single"/>
        </w:rPr>
        <w:t>CORESE</w:t>
      </w:r>
      <w:r w:rsidR="00D64B9D">
        <w:rPr>
          <w:color w:val="000000"/>
          <w:sz w:val="20"/>
          <w:szCs w:val="20"/>
          <w:u w:val="single"/>
        </w:rPr>
        <w:t>T/PDCCH candidate determination</w:t>
      </w:r>
    </w:p>
    <w:p w14:paraId="0CAE2D82" w14:textId="28DF0723" w:rsidR="00EC3174" w:rsidRPr="00F259EF" w:rsidRDefault="00B77AC0" w:rsidP="004D037D">
      <w:pPr>
        <w:pStyle w:val="ListParagraph"/>
        <w:numPr>
          <w:ilvl w:val="0"/>
          <w:numId w:val="69"/>
        </w:numPr>
        <w:ind w:leftChars="0"/>
        <w:jc w:val="both"/>
        <w:rPr>
          <w:color w:val="000000"/>
          <w:sz w:val="20"/>
          <w:szCs w:val="20"/>
          <w:u w:val="single"/>
        </w:rPr>
      </w:pPr>
      <w:r w:rsidRPr="00F259EF">
        <w:rPr>
          <w:color w:val="000000"/>
          <w:sz w:val="20"/>
          <w:szCs w:val="20"/>
          <w:u w:val="single"/>
        </w:rPr>
        <w:t xml:space="preserve">SSS-based </w:t>
      </w:r>
      <w:r w:rsidR="004F1DDE" w:rsidRPr="00F259EF">
        <w:rPr>
          <w:color w:val="000000"/>
          <w:sz w:val="20"/>
          <w:szCs w:val="20"/>
          <w:u w:val="single"/>
        </w:rPr>
        <w:t>PEI</w:t>
      </w:r>
      <w:r w:rsidRPr="00F259EF">
        <w:rPr>
          <w:color w:val="000000"/>
          <w:sz w:val="20"/>
          <w:szCs w:val="20"/>
          <w:u w:val="single"/>
        </w:rPr>
        <w:t>:</w:t>
      </w:r>
      <w:r w:rsidR="004F1DDE" w:rsidRPr="00F259EF">
        <w:rPr>
          <w:color w:val="000000"/>
          <w:sz w:val="20"/>
          <w:szCs w:val="20"/>
          <w:u w:val="single"/>
        </w:rPr>
        <w:t xml:space="preserve"> </w:t>
      </w:r>
      <w:r w:rsidR="00EC3174" w:rsidRPr="00F259EF">
        <w:rPr>
          <w:color w:val="000000"/>
          <w:sz w:val="20"/>
          <w:szCs w:val="20"/>
          <w:u w:val="single"/>
        </w:rPr>
        <w:t>sequence generation to avoid</w:t>
      </w:r>
      <w:r w:rsidRPr="00F259EF">
        <w:rPr>
          <w:color w:val="000000"/>
          <w:sz w:val="20"/>
          <w:szCs w:val="20"/>
          <w:u w:val="single"/>
        </w:rPr>
        <w:t xml:space="preserve"> impact to</w:t>
      </w:r>
      <w:r w:rsidR="00B41153" w:rsidRPr="00F259EF">
        <w:rPr>
          <w:color w:val="000000"/>
          <w:sz w:val="20"/>
          <w:szCs w:val="20"/>
          <w:u w:val="single"/>
        </w:rPr>
        <w:t xml:space="preserve"> </w:t>
      </w:r>
      <w:r w:rsidRPr="00F259EF">
        <w:rPr>
          <w:color w:val="000000"/>
          <w:sz w:val="20"/>
          <w:szCs w:val="20"/>
          <w:u w:val="single"/>
        </w:rPr>
        <w:t xml:space="preserve">SSB detection, </w:t>
      </w:r>
      <w:r w:rsidR="00EC3174" w:rsidRPr="00F259EF">
        <w:rPr>
          <w:color w:val="000000"/>
          <w:sz w:val="20"/>
          <w:szCs w:val="20"/>
          <w:u w:val="single"/>
        </w:rPr>
        <w:t xml:space="preserve">and </w:t>
      </w:r>
      <w:r w:rsidRPr="00F259EF">
        <w:rPr>
          <w:color w:val="000000"/>
          <w:sz w:val="20"/>
          <w:szCs w:val="20"/>
          <w:u w:val="single"/>
        </w:rPr>
        <w:t xml:space="preserve">sequence mapping for UE subgroup indication </w:t>
      </w:r>
    </w:p>
    <w:p w14:paraId="5FD92F59" w14:textId="602C0032" w:rsidR="00B77AC0" w:rsidRPr="00F259EF" w:rsidRDefault="00B77AC0" w:rsidP="004D037D">
      <w:pPr>
        <w:pStyle w:val="ListParagraph"/>
        <w:numPr>
          <w:ilvl w:val="0"/>
          <w:numId w:val="69"/>
        </w:numPr>
        <w:ind w:leftChars="0"/>
        <w:jc w:val="both"/>
        <w:rPr>
          <w:color w:val="000000"/>
          <w:sz w:val="20"/>
          <w:szCs w:val="20"/>
          <w:u w:val="single"/>
        </w:rPr>
      </w:pPr>
      <w:r w:rsidRPr="00F259EF">
        <w:rPr>
          <w:color w:val="000000"/>
          <w:sz w:val="20"/>
          <w:szCs w:val="20"/>
          <w:u w:val="single"/>
        </w:rPr>
        <w:t>CSI-RS/TRS based solution:</w:t>
      </w:r>
      <w:r w:rsidR="004F1DDE" w:rsidRPr="00F259EF">
        <w:rPr>
          <w:color w:val="000000"/>
          <w:sz w:val="20"/>
          <w:szCs w:val="20"/>
          <w:u w:val="single"/>
        </w:rPr>
        <w:t xml:space="preserve"> </w:t>
      </w:r>
      <w:r w:rsidRPr="00F259EF">
        <w:rPr>
          <w:color w:val="000000"/>
          <w:sz w:val="20"/>
          <w:szCs w:val="20"/>
          <w:u w:val="single"/>
        </w:rPr>
        <w:t xml:space="preserve">method for UE subgroup indication if not reusing Rel-15/16 CSI-RS FDM/TDM/CDM patterns. </w:t>
      </w:r>
    </w:p>
    <w:p w14:paraId="37A1890E" w14:textId="77777777" w:rsidR="00D64B9D" w:rsidRDefault="00D64B9D" w:rsidP="00682DEC">
      <w:pPr>
        <w:jc w:val="both"/>
        <w:rPr>
          <w:color w:val="000000"/>
          <w:sz w:val="20"/>
          <w:szCs w:val="20"/>
        </w:rPr>
      </w:pPr>
    </w:p>
    <w:p w14:paraId="6F0C45BA" w14:textId="0B1425F9" w:rsidR="00D64B9D" w:rsidRDefault="00D64B9D" w:rsidP="00682DEC">
      <w:pPr>
        <w:jc w:val="both"/>
        <w:rPr>
          <w:color w:val="000000"/>
          <w:sz w:val="20"/>
          <w:szCs w:val="20"/>
        </w:rPr>
      </w:pPr>
      <w:r>
        <w:rPr>
          <w:color w:val="000000"/>
          <w:sz w:val="20"/>
          <w:szCs w:val="20"/>
        </w:rPr>
        <w:t xml:space="preserve">To achieve the basic feature of PEI, such as PEI indication without UE subgroup indication, CSI-RS/TRS based PEI has the lowest specification effort. </w:t>
      </w:r>
    </w:p>
    <w:p w14:paraId="57424E7A" w14:textId="25C97D55" w:rsidR="00D64B9D" w:rsidRDefault="00D64B9D" w:rsidP="00682DEC">
      <w:pPr>
        <w:jc w:val="both"/>
        <w:rPr>
          <w:color w:val="000000"/>
          <w:sz w:val="20"/>
          <w:szCs w:val="20"/>
        </w:rPr>
      </w:pPr>
    </w:p>
    <w:p w14:paraId="197B1AAA" w14:textId="33F8087E" w:rsidR="00D64B9D" w:rsidRPr="00711E28" w:rsidRDefault="00D64B9D" w:rsidP="00682DEC">
      <w:pPr>
        <w:jc w:val="both"/>
        <w:rPr>
          <w:color w:val="000000"/>
          <w:sz w:val="20"/>
          <w:szCs w:val="20"/>
          <w:u w:val="single"/>
        </w:rPr>
      </w:pPr>
      <w:r w:rsidRPr="00711E28">
        <w:rPr>
          <w:b/>
          <w:color w:val="000000"/>
          <w:sz w:val="20"/>
          <w:szCs w:val="20"/>
          <w:u w:val="single"/>
        </w:rPr>
        <w:t>Observation 2:</w:t>
      </w:r>
      <w:r w:rsidRPr="00711E28">
        <w:rPr>
          <w:color w:val="000000"/>
          <w:sz w:val="20"/>
          <w:szCs w:val="20"/>
          <w:u w:val="single"/>
        </w:rPr>
        <w:t xml:space="preserve"> CSI-RS/TRS based PEI requires lowest specification efforts to achieve basic functionality of PEI</w:t>
      </w:r>
      <w:r w:rsidR="00711E28">
        <w:rPr>
          <w:color w:val="000000"/>
          <w:sz w:val="20"/>
          <w:szCs w:val="20"/>
          <w:u w:val="single"/>
        </w:rPr>
        <w:t>.</w:t>
      </w:r>
      <w:r w:rsidR="00711E28" w:rsidRPr="00711E28">
        <w:rPr>
          <w:color w:val="000000"/>
          <w:sz w:val="20"/>
          <w:szCs w:val="20"/>
          <w:u w:val="single"/>
        </w:rPr>
        <w:t xml:space="preserve"> </w:t>
      </w:r>
    </w:p>
    <w:p w14:paraId="696AD063" w14:textId="51AAA9FC" w:rsidR="00D64B9D" w:rsidRDefault="00D64B9D" w:rsidP="00682DEC">
      <w:pPr>
        <w:jc w:val="both"/>
        <w:rPr>
          <w:color w:val="000000"/>
          <w:szCs w:val="20"/>
        </w:rPr>
      </w:pPr>
    </w:p>
    <w:p w14:paraId="58D8423A" w14:textId="03AF5201" w:rsidR="00EA6D4D" w:rsidRPr="0034604A" w:rsidRDefault="000C5D65" w:rsidP="007E011D">
      <w:pPr>
        <w:pStyle w:val="Heading2"/>
        <w:keepLines/>
        <w:widowControl/>
        <w:numPr>
          <w:ilvl w:val="1"/>
          <w:numId w:val="9"/>
        </w:numPr>
        <w:tabs>
          <w:tab w:val="num" w:pos="576"/>
          <w:tab w:val="num" w:pos="720"/>
        </w:tabs>
        <w:spacing w:before="0" w:after="120"/>
        <w:ind w:left="576" w:hanging="576"/>
        <w:rPr>
          <w:rFonts w:eastAsia="MS Mincho"/>
          <w:b w:val="0"/>
          <w:bCs w:val="0"/>
          <w:i w:val="0"/>
          <w:iCs w:val="0"/>
          <w:sz w:val="32"/>
          <w:szCs w:val="20"/>
          <w:lang w:eastAsia="ko-KR"/>
        </w:rPr>
      </w:pPr>
      <w:r w:rsidRPr="00BC0B5E">
        <w:rPr>
          <w:rFonts w:eastAsia="MS Mincho"/>
          <w:b w:val="0"/>
          <w:bCs w:val="0"/>
          <w:i w:val="0"/>
          <w:iCs w:val="0"/>
          <w:sz w:val="32"/>
          <w:szCs w:val="20"/>
          <w:lang w:eastAsia="ko-KR"/>
        </w:rPr>
        <w:t xml:space="preserve">Performance comparison </w:t>
      </w:r>
      <w:r w:rsidR="000B74D5">
        <w:rPr>
          <w:rFonts w:eastAsia="MS Mincho"/>
          <w:b w:val="0"/>
          <w:bCs w:val="0"/>
          <w:i w:val="0"/>
          <w:iCs w:val="0"/>
          <w:sz w:val="32"/>
          <w:szCs w:val="20"/>
          <w:lang w:eastAsia="ko-KR"/>
        </w:rPr>
        <w:t>of PEI candidates</w:t>
      </w:r>
    </w:p>
    <w:p w14:paraId="25341AA1" w14:textId="47D6435A" w:rsidR="007E011D" w:rsidRPr="000B74D5" w:rsidRDefault="000B74D5" w:rsidP="000B74D5">
      <w:pPr>
        <w:pStyle w:val="Heading3"/>
        <w:keepLines/>
        <w:tabs>
          <w:tab w:val="left" w:pos="432"/>
          <w:tab w:val="left" w:pos="720"/>
          <w:tab w:val="left" w:pos="5113"/>
        </w:tabs>
        <w:suppressAutoHyphens/>
        <w:spacing w:before="120" w:after="180" w:line="256" w:lineRule="auto"/>
        <w:rPr>
          <w:b w:val="0"/>
          <w:color w:val="000000"/>
          <w:sz w:val="20"/>
          <w:szCs w:val="20"/>
        </w:rPr>
      </w:pPr>
      <w:r>
        <w:rPr>
          <w:rFonts w:ascii="Times New Roman" w:eastAsia="Batang" w:hAnsi="Times New Roman"/>
          <w:b w:val="0"/>
          <w:bCs w:val="0"/>
          <w:sz w:val="28"/>
          <w:szCs w:val="20"/>
          <w:lang w:val="en-GB" w:eastAsia="ko-KR"/>
        </w:rPr>
        <w:t xml:space="preserve">2.2.1 </w:t>
      </w:r>
      <w:r w:rsidR="000C5D65" w:rsidRPr="000B74D5">
        <w:rPr>
          <w:rFonts w:ascii="Times New Roman" w:eastAsia="Batang" w:hAnsi="Times New Roman"/>
          <w:b w:val="0"/>
          <w:bCs w:val="0"/>
          <w:sz w:val="28"/>
          <w:szCs w:val="20"/>
          <w:lang w:val="en-GB" w:eastAsia="ko-KR"/>
        </w:rPr>
        <w:t>Power saving gain</w:t>
      </w:r>
      <w:r w:rsidR="00B41153" w:rsidRPr="000B74D5">
        <w:rPr>
          <w:rFonts w:ascii="Times New Roman" w:eastAsia="Batang" w:hAnsi="Times New Roman"/>
          <w:b w:val="0"/>
          <w:bCs w:val="0"/>
          <w:sz w:val="28"/>
          <w:szCs w:val="20"/>
          <w:lang w:val="en-GB" w:eastAsia="ko-KR"/>
        </w:rPr>
        <w:t xml:space="preserve"> (PSG)</w:t>
      </w:r>
    </w:p>
    <w:p w14:paraId="300F5C56" w14:textId="4E96C58A" w:rsidR="0082564E" w:rsidRPr="00EA6D4D" w:rsidRDefault="00EA6D4D" w:rsidP="00EA6D4D">
      <w:pPr>
        <w:jc w:val="both"/>
        <w:rPr>
          <w:rFonts w:ascii="Times" w:hAnsi="Times"/>
          <w:b/>
          <w:color w:val="000000"/>
          <w:sz w:val="20"/>
          <w:szCs w:val="20"/>
        </w:rPr>
      </w:pPr>
      <w:r w:rsidRPr="00EA6D4D">
        <w:rPr>
          <w:color w:val="000000"/>
          <w:sz w:val="20"/>
          <w:szCs w:val="20"/>
        </w:rPr>
        <w:t xml:space="preserve">PSG should be the most important target for down-selecting the best PEI candidate. </w:t>
      </w:r>
      <w:r w:rsidR="006677AA" w:rsidRPr="00EA6D4D">
        <w:rPr>
          <w:color w:val="000000"/>
          <w:sz w:val="20"/>
          <w:szCs w:val="20"/>
        </w:rPr>
        <w:t>Although</w:t>
      </w:r>
      <w:r w:rsidR="0082564E" w:rsidRPr="00EA6D4D">
        <w:rPr>
          <w:color w:val="000000"/>
          <w:sz w:val="20"/>
          <w:szCs w:val="20"/>
        </w:rPr>
        <w:t xml:space="preserve"> same UE power model </w:t>
      </w:r>
      <w:r w:rsidR="006677AA" w:rsidRPr="00EA6D4D">
        <w:rPr>
          <w:color w:val="000000"/>
          <w:sz w:val="20"/>
          <w:szCs w:val="20"/>
        </w:rPr>
        <w:t xml:space="preserve">for PEI reception </w:t>
      </w:r>
      <w:r w:rsidR="0082564E" w:rsidRPr="00EA6D4D">
        <w:rPr>
          <w:color w:val="000000"/>
          <w:sz w:val="20"/>
          <w:szCs w:val="20"/>
        </w:rPr>
        <w:t xml:space="preserve">is assumed </w:t>
      </w:r>
      <w:r w:rsidR="006677AA" w:rsidRPr="00EA6D4D">
        <w:rPr>
          <w:color w:val="000000"/>
          <w:sz w:val="20"/>
          <w:szCs w:val="20"/>
        </w:rPr>
        <w:t>regardless of the physical layer signal/channel design</w:t>
      </w:r>
      <w:r w:rsidR="0082564E" w:rsidRPr="00EA6D4D">
        <w:rPr>
          <w:color w:val="000000"/>
          <w:sz w:val="20"/>
          <w:szCs w:val="20"/>
        </w:rPr>
        <w:t xml:space="preserve">, </w:t>
      </w:r>
      <w:r w:rsidR="00B41153" w:rsidRPr="00EA6D4D">
        <w:rPr>
          <w:color w:val="000000"/>
          <w:sz w:val="20"/>
          <w:szCs w:val="20"/>
        </w:rPr>
        <w:t>PSG of PEI</w:t>
      </w:r>
      <w:r w:rsidR="0082564E" w:rsidRPr="00EA6D4D">
        <w:rPr>
          <w:color w:val="000000"/>
          <w:sz w:val="20"/>
          <w:szCs w:val="20"/>
        </w:rPr>
        <w:t xml:space="preserve"> </w:t>
      </w:r>
      <w:r w:rsidR="006677AA" w:rsidRPr="00EA6D4D">
        <w:rPr>
          <w:color w:val="000000"/>
          <w:sz w:val="20"/>
          <w:szCs w:val="20"/>
        </w:rPr>
        <w:t>varies</w:t>
      </w:r>
      <w:r w:rsidR="0082564E" w:rsidRPr="00EA6D4D">
        <w:rPr>
          <w:color w:val="000000"/>
          <w:sz w:val="20"/>
          <w:szCs w:val="20"/>
        </w:rPr>
        <w:t>, depending on UE power consumption in many other aspects. According to the simulation results collected in RAN1#</w:t>
      </w:r>
      <w:r w:rsidR="0082564E" w:rsidRPr="00711E28">
        <w:rPr>
          <w:color w:val="000000"/>
          <w:sz w:val="20"/>
          <w:szCs w:val="20"/>
        </w:rPr>
        <w:t>105e me</w:t>
      </w:r>
      <w:r w:rsidR="0082564E" w:rsidRPr="00711E28">
        <w:rPr>
          <w:sz w:val="20"/>
          <w:szCs w:val="20"/>
        </w:rPr>
        <w:t>eting</w:t>
      </w:r>
      <w:r w:rsidR="002572A3" w:rsidRPr="00711E28">
        <w:rPr>
          <w:sz w:val="20"/>
          <w:szCs w:val="20"/>
        </w:rPr>
        <w:t xml:space="preserve"> </w:t>
      </w:r>
      <w:r w:rsidR="00BC7CF2" w:rsidRPr="00711E28">
        <w:rPr>
          <w:sz w:val="20"/>
          <w:szCs w:val="20"/>
        </w:rPr>
        <w:t>[1</w:t>
      </w:r>
      <w:r w:rsidR="0082564E" w:rsidRPr="00711E28">
        <w:rPr>
          <w:sz w:val="20"/>
          <w:szCs w:val="20"/>
        </w:rPr>
        <w:t xml:space="preserve">], </w:t>
      </w:r>
      <w:r w:rsidR="0082564E" w:rsidRPr="00EA6D4D">
        <w:rPr>
          <w:color w:val="000000"/>
          <w:sz w:val="20"/>
          <w:szCs w:val="20"/>
        </w:rPr>
        <w:t xml:space="preserve">the three PEI </w:t>
      </w:r>
      <w:r w:rsidR="006677AA" w:rsidRPr="00EA6D4D">
        <w:rPr>
          <w:color w:val="000000"/>
          <w:sz w:val="20"/>
          <w:szCs w:val="20"/>
        </w:rPr>
        <w:t>candidates</w:t>
      </w:r>
      <w:r w:rsidR="0082564E" w:rsidRPr="00EA6D4D">
        <w:rPr>
          <w:color w:val="000000"/>
          <w:sz w:val="20"/>
          <w:szCs w:val="20"/>
        </w:rPr>
        <w:t xml:space="preserve"> </w:t>
      </w:r>
      <w:r w:rsidR="006677AA" w:rsidRPr="00EA6D4D">
        <w:rPr>
          <w:color w:val="000000"/>
          <w:sz w:val="20"/>
          <w:szCs w:val="20"/>
        </w:rPr>
        <w:t xml:space="preserve">result in different </w:t>
      </w:r>
      <w:r w:rsidR="0082564E" w:rsidRPr="00EA6D4D">
        <w:rPr>
          <w:color w:val="000000"/>
          <w:sz w:val="20"/>
          <w:szCs w:val="20"/>
        </w:rPr>
        <w:t>UE power consumption in the following aspects</w:t>
      </w:r>
    </w:p>
    <w:p w14:paraId="7A0E97D8" w14:textId="5051B820" w:rsidR="0082564E" w:rsidRPr="00EA6D4D" w:rsidRDefault="0082564E" w:rsidP="004D037D">
      <w:pPr>
        <w:pStyle w:val="ListParagraph"/>
        <w:numPr>
          <w:ilvl w:val="0"/>
          <w:numId w:val="68"/>
        </w:numPr>
        <w:ind w:leftChars="0"/>
        <w:jc w:val="both"/>
        <w:rPr>
          <w:color w:val="000000"/>
          <w:sz w:val="20"/>
          <w:szCs w:val="20"/>
        </w:rPr>
      </w:pPr>
      <w:r w:rsidRPr="00EA6D4D">
        <w:rPr>
          <w:color w:val="000000"/>
          <w:sz w:val="20"/>
          <w:szCs w:val="20"/>
        </w:rPr>
        <w:t>A</w:t>
      </w:r>
      <w:r w:rsidR="00AA23EC" w:rsidRPr="00EA6D4D">
        <w:rPr>
          <w:color w:val="000000"/>
          <w:sz w:val="20"/>
          <w:szCs w:val="20"/>
        </w:rPr>
        <w:t>1</w:t>
      </w:r>
      <w:r w:rsidRPr="00EA6D4D">
        <w:rPr>
          <w:color w:val="000000"/>
          <w:sz w:val="20"/>
          <w:szCs w:val="20"/>
        </w:rPr>
        <w:t xml:space="preserve">: </w:t>
      </w:r>
      <w:r w:rsidR="00AA23EC" w:rsidRPr="00EA6D4D">
        <w:rPr>
          <w:color w:val="000000"/>
          <w:sz w:val="20"/>
          <w:szCs w:val="20"/>
        </w:rPr>
        <w:t xml:space="preserve">a </w:t>
      </w:r>
      <w:r w:rsidRPr="00EA6D4D">
        <w:rPr>
          <w:color w:val="000000"/>
          <w:sz w:val="20"/>
          <w:szCs w:val="20"/>
        </w:rPr>
        <w:t>number of SS burst(s) before PEI</w:t>
      </w:r>
    </w:p>
    <w:p w14:paraId="05CE5B0C" w14:textId="3D2CF7A9" w:rsidR="003239FC" w:rsidRPr="00EA6D4D" w:rsidRDefault="00AA23EC" w:rsidP="004D037D">
      <w:pPr>
        <w:pStyle w:val="ListParagraph"/>
        <w:numPr>
          <w:ilvl w:val="0"/>
          <w:numId w:val="68"/>
        </w:numPr>
        <w:ind w:leftChars="0"/>
        <w:jc w:val="both"/>
        <w:rPr>
          <w:color w:val="000000"/>
          <w:sz w:val="20"/>
          <w:szCs w:val="20"/>
        </w:rPr>
      </w:pPr>
      <w:r w:rsidRPr="00EA6D4D">
        <w:rPr>
          <w:color w:val="000000"/>
          <w:sz w:val="20"/>
          <w:szCs w:val="20"/>
        </w:rPr>
        <w:t>A1: additional number of SS burst(s) between PEI and PO when UE is paged</w:t>
      </w:r>
      <w:r w:rsidR="003239FC" w:rsidRPr="00EA6D4D">
        <w:rPr>
          <w:color w:val="000000"/>
          <w:sz w:val="20"/>
          <w:szCs w:val="20"/>
        </w:rPr>
        <w:t xml:space="preserve"> </w:t>
      </w:r>
    </w:p>
    <w:p w14:paraId="1CE434A7" w14:textId="77777777" w:rsidR="0082564E" w:rsidRPr="00EA6D4D" w:rsidRDefault="0082564E" w:rsidP="004D037D">
      <w:pPr>
        <w:pStyle w:val="ListParagraph"/>
        <w:numPr>
          <w:ilvl w:val="0"/>
          <w:numId w:val="68"/>
        </w:numPr>
        <w:ind w:leftChars="0"/>
        <w:jc w:val="both"/>
        <w:rPr>
          <w:color w:val="000000"/>
          <w:sz w:val="20"/>
          <w:szCs w:val="20"/>
        </w:rPr>
      </w:pPr>
      <w:r w:rsidRPr="00EA6D4D">
        <w:rPr>
          <w:color w:val="000000"/>
          <w:sz w:val="20"/>
          <w:szCs w:val="20"/>
        </w:rPr>
        <w:t>A3: UE subgroup indication</w:t>
      </w:r>
    </w:p>
    <w:p w14:paraId="6F6F5B9C" w14:textId="4C4C4527" w:rsidR="00472778" w:rsidRDefault="00472778" w:rsidP="00472778">
      <w:pPr>
        <w:jc w:val="both"/>
        <w:rPr>
          <w:color w:val="000000"/>
          <w:szCs w:val="20"/>
        </w:rPr>
      </w:pPr>
    </w:p>
    <w:tbl>
      <w:tblPr>
        <w:tblpPr w:leftFromText="180" w:rightFromText="180" w:vertAnchor="text" w:horzAnchor="margin" w:tblpXSpec="center" w:tblpY="322"/>
        <w:tblW w:w="8819" w:type="dxa"/>
        <w:tblCellMar>
          <w:left w:w="0" w:type="dxa"/>
          <w:right w:w="0" w:type="dxa"/>
        </w:tblCellMar>
        <w:tblLook w:val="0420" w:firstRow="1" w:lastRow="0" w:firstColumn="0" w:lastColumn="0" w:noHBand="0" w:noVBand="1"/>
      </w:tblPr>
      <w:tblGrid>
        <w:gridCol w:w="730"/>
        <w:gridCol w:w="3978"/>
        <w:gridCol w:w="4111"/>
      </w:tblGrid>
      <w:tr w:rsidR="00F259EF" w:rsidRPr="006677AA" w14:paraId="3E25BAB4" w14:textId="77777777" w:rsidTr="00FC6508">
        <w:trPr>
          <w:trHeight w:val="116"/>
        </w:trPr>
        <w:tc>
          <w:tcPr>
            <w:tcW w:w="73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9AD3A08" w14:textId="77777777" w:rsidR="00F259EF" w:rsidRPr="00F259EF" w:rsidRDefault="00F259EF" w:rsidP="00F259EF">
            <w:pPr>
              <w:jc w:val="center"/>
              <w:rPr>
                <w:color w:val="FFFFFF" w:themeColor="background1"/>
                <w:sz w:val="20"/>
                <w:szCs w:val="20"/>
              </w:rPr>
            </w:pPr>
          </w:p>
        </w:tc>
        <w:tc>
          <w:tcPr>
            <w:tcW w:w="397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5984329" w14:textId="77777777" w:rsidR="00F259EF" w:rsidRPr="00F259EF" w:rsidRDefault="00F259EF" w:rsidP="00F259EF">
            <w:pPr>
              <w:jc w:val="center"/>
              <w:rPr>
                <w:color w:val="FFFFFF" w:themeColor="background1"/>
                <w:sz w:val="20"/>
                <w:szCs w:val="20"/>
              </w:rPr>
            </w:pPr>
            <w:r w:rsidRPr="00F259EF">
              <w:rPr>
                <w:b/>
                <w:bCs/>
                <w:color w:val="FFFFFF" w:themeColor="background1"/>
                <w:sz w:val="20"/>
                <w:szCs w:val="20"/>
              </w:rPr>
              <w:t>PDCCH based PEI</w:t>
            </w:r>
          </w:p>
        </w:tc>
        <w:tc>
          <w:tcPr>
            <w:tcW w:w="4111"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D555835" w14:textId="77777777" w:rsidR="00F259EF" w:rsidRPr="00F259EF" w:rsidRDefault="00F259EF" w:rsidP="00F259EF">
            <w:pPr>
              <w:jc w:val="center"/>
              <w:rPr>
                <w:b/>
                <w:bCs/>
                <w:color w:val="FFFFFF" w:themeColor="background1"/>
                <w:sz w:val="20"/>
                <w:szCs w:val="20"/>
              </w:rPr>
            </w:pPr>
            <w:r w:rsidRPr="00F259EF">
              <w:rPr>
                <w:b/>
                <w:bCs/>
                <w:color w:val="FFFFFF" w:themeColor="background1"/>
                <w:sz w:val="20"/>
                <w:szCs w:val="20"/>
              </w:rPr>
              <w:t>RS based (SSS, TRS/CSI-RS) PEI</w:t>
            </w:r>
          </w:p>
        </w:tc>
      </w:tr>
      <w:tr w:rsidR="00F259EF" w:rsidRPr="006677AA" w14:paraId="2761EEFD" w14:textId="77777777" w:rsidTr="00FC6508">
        <w:trPr>
          <w:trHeight w:val="395"/>
        </w:trPr>
        <w:tc>
          <w:tcPr>
            <w:tcW w:w="73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8784FE0" w14:textId="77777777" w:rsidR="00F259EF" w:rsidRPr="00F259EF" w:rsidRDefault="00F259EF" w:rsidP="00F259EF">
            <w:pPr>
              <w:jc w:val="both"/>
              <w:rPr>
                <w:color w:val="000000"/>
                <w:sz w:val="20"/>
                <w:szCs w:val="20"/>
              </w:rPr>
            </w:pPr>
            <w:r w:rsidRPr="00F259EF">
              <w:rPr>
                <w:color w:val="000000"/>
                <w:sz w:val="20"/>
                <w:szCs w:val="20"/>
              </w:rPr>
              <w:t>A1</w:t>
            </w:r>
          </w:p>
        </w:tc>
        <w:tc>
          <w:tcPr>
            <w:tcW w:w="3978"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A9D1EF7" w14:textId="77777777" w:rsidR="00F259EF" w:rsidRPr="00F259EF" w:rsidRDefault="00F259EF" w:rsidP="00F259EF">
            <w:pPr>
              <w:jc w:val="both"/>
              <w:rPr>
                <w:color w:val="000000"/>
                <w:sz w:val="20"/>
                <w:szCs w:val="20"/>
              </w:rPr>
            </w:pPr>
            <w:r w:rsidRPr="00F259EF">
              <w:rPr>
                <w:color w:val="000000"/>
                <w:sz w:val="20"/>
                <w:szCs w:val="20"/>
              </w:rPr>
              <w:t xml:space="preserve">one or more SS burst(s) for </w:t>
            </w:r>
          </w:p>
          <w:p w14:paraId="08B9B45D" w14:textId="77777777" w:rsidR="00F259EF" w:rsidRPr="00F259EF" w:rsidRDefault="00F259EF" w:rsidP="004D037D">
            <w:pPr>
              <w:pStyle w:val="ListParagraph"/>
              <w:numPr>
                <w:ilvl w:val="0"/>
                <w:numId w:val="70"/>
              </w:numPr>
              <w:ind w:leftChars="0"/>
              <w:jc w:val="both"/>
              <w:rPr>
                <w:color w:val="000000"/>
                <w:sz w:val="20"/>
                <w:szCs w:val="20"/>
              </w:rPr>
            </w:pPr>
            <w:r w:rsidRPr="00F259EF">
              <w:rPr>
                <w:color w:val="000000"/>
                <w:sz w:val="20"/>
                <w:szCs w:val="20"/>
              </w:rPr>
              <w:t xml:space="preserve">serving cell RRM measurement, and </w:t>
            </w:r>
          </w:p>
          <w:p w14:paraId="574903F7" w14:textId="77777777" w:rsidR="00F259EF" w:rsidRPr="00F259EF" w:rsidRDefault="00F259EF" w:rsidP="004D037D">
            <w:pPr>
              <w:pStyle w:val="ListParagraph"/>
              <w:numPr>
                <w:ilvl w:val="0"/>
                <w:numId w:val="70"/>
              </w:numPr>
              <w:ind w:leftChars="0"/>
              <w:jc w:val="both"/>
              <w:rPr>
                <w:color w:val="000000"/>
                <w:sz w:val="20"/>
                <w:szCs w:val="20"/>
              </w:rPr>
            </w:pPr>
            <w:r w:rsidRPr="00F259EF">
              <w:rPr>
                <w:color w:val="000000"/>
                <w:sz w:val="20"/>
                <w:szCs w:val="20"/>
              </w:rPr>
              <w:t>coarse/relaxed synchronization for PDCCH reception</w:t>
            </w:r>
          </w:p>
        </w:tc>
        <w:tc>
          <w:tcPr>
            <w:tcW w:w="4111"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729ECB4" w14:textId="77777777" w:rsidR="00F259EF" w:rsidRPr="00F259EF" w:rsidRDefault="00F259EF" w:rsidP="00F259EF">
            <w:pPr>
              <w:jc w:val="both"/>
              <w:rPr>
                <w:color w:val="000000"/>
                <w:sz w:val="20"/>
                <w:szCs w:val="20"/>
              </w:rPr>
            </w:pPr>
            <w:r w:rsidRPr="00F259EF">
              <w:rPr>
                <w:color w:val="000000"/>
                <w:sz w:val="20"/>
                <w:szCs w:val="20"/>
              </w:rPr>
              <w:t xml:space="preserve">one SS burst(s) for </w:t>
            </w:r>
          </w:p>
          <w:p w14:paraId="0E6A844B" w14:textId="77777777" w:rsidR="00F259EF" w:rsidRPr="00F259EF" w:rsidRDefault="00F259EF" w:rsidP="004D037D">
            <w:pPr>
              <w:pStyle w:val="ListParagraph"/>
              <w:numPr>
                <w:ilvl w:val="0"/>
                <w:numId w:val="70"/>
              </w:numPr>
              <w:ind w:leftChars="0"/>
              <w:jc w:val="both"/>
              <w:rPr>
                <w:color w:val="000000"/>
                <w:sz w:val="20"/>
                <w:szCs w:val="20"/>
              </w:rPr>
            </w:pPr>
            <w:r w:rsidRPr="00F259EF">
              <w:rPr>
                <w:color w:val="000000"/>
                <w:sz w:val="20"/>
                <w:szCs w:val="20"/>
              </w:rPr>
              <w:t>serving cell RRM measurement only</w:t>
            </w:r>
          </w:p>
        </w:tc>
      </w:tr>
      <w:tr w:rsidR="00F259EF" w:rsidRPr="006677AA" w14:paraId="01FF7A08" w14:textId="77777777" w:rsidTr="00FC6508">
        <w:trPr>
          <w:trHeight w:val="176"/>
        </w:trPr>
        <w:tc>
          <w:tcPr>
            <w:tcW w:w="73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31A2D29" w14:textId="77777777" w:rsidR="00F259EF" w:rsidRPr="00F259EF" w:rsidRDefault="00F259EF" w:rsidP="00F259EF">
            <w:pPr>
              <w:jc w:val="both"/>
              <w:rPr>
                <w:color w:val="000000"/>
                <w:sz w:val="20"/>
                <w:szCs w:val="20"/>
              </w:rPr>
            </w:pPr>
            <w:r w:rsidRPr="00F259EF">
              <w:rPr>
                <w:color w:val="000000"/>
                <w:sz w:val="20"/>
                <w:szCs w:val="20"/>
              </w:rPr>
              <w:t>A2</w:t>
            </w:r>
          </w:p>
        </w:tc>
        <w:tc>
          <w:tcPr>
            <w:tcW w:w="397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E436226" w14:textId="77777777" w:rsidR="00F259EF" w:rsidRPr="00F259EF" w:rsidRDefault="00F259EF" w:rsidP="00F259EF">
            <w:pPr>
              <w:jc w:val="both"/>
              <w:rPr>
                <w:color w:val="000000"/>
                <w:sz w:val="20"/>
                <w:szCs w:val="20"/>
              </w:rPr>
            </w:pPr>
            <w:r w:rsidRPr="00F259EF">
              <w:rPr>
                <w:color w:val="000000"/>
                <w:sz w:val="20"/>
                <w:szCs w:val="20"/>
              </w:rPr>
              <w:t>additional SS burst(s) for fine synchronization in order to receive paging PDSCH</w:t>
            </w:r>
          </w:p>
        </w:tc>
        <w:tc>
          <w:tcPr>
            <w:tcW w:w="411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A192725" w14:textId="77777777" w:rsidR="00F259EF" w:rsidRPr="00F259EF" w:rsidRDefault="00F259EF" w:rsidP="00F259EF">
            <w:pPr>
              <w:jc w:val="both"/>
              <w:rPr>
                <w:color w:val="000000"/>
                <w:sz w:val="20"/>
                <w:szCs w:val="20"/>
              </w:rPr>
            </w:pPr>
            <w:r w:rsidRPr="00F259EF">
              <w:rPr>
                <w:color w:val="000000"/>
                <w:sz w:val="20"/>
                <w:szCs w:val="20"/>
              </w:rPr>
              <w:t>No need</w:t>
            </w:r>
          </w:p>
        </w:tc>
      </w:tr>
      <w:tr w:rsidR="00F259EF" w:rsidRPr="006677AA" w14:paraId="54DEAD2F" w14:textId="77777777" w:rsidTr="00FC6508">
        <w:trPr>
          <w:trHeight w:val="200"/>
        </w:trPr>
        <w:tc>
          <w:tcPr>
            <w:tcW w:w="73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0F9323D" w14:textId="77777777" w:rsidR="00F259EF" w:rsidRPr="00F259EF" w:rsidRDefault="00F259EF" w:rsidP="00F259EF">
            <w:pPr>
              <w:jc w:val="both"/>
              <w:rPr>
                <w:color w:val="000000"/>
                <w:sz w:val="20"/>
                <w:szCs w:val="20"/>
              </w:rPr>
            </w:pPr>
            <w:r w:rsidRPr="00F259EF">
              <w:rPr>
                <w:color w:val="000000"/>
                <w:sz w:val="20"/>
                <w:szCs w:val="20"/>
              </w:rPr>
              <w:t>A3</w:t>
            </w:r>
          </w:p>
        </w:tc>
        <w:tc>
          <w:tcPr>
            <w:tcW w:w="397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30923E2" w14:textId="77777777" w:rsidR="00F259EF" w:rsidRPr="00F259EF" w:rsidRDefault="00F259EF" w:rsidP="00F259EF">
            <w:pPr>
              <w:jc w:val="both"/>
              <w:rPr>
                <w:color w:val="000000"/>
                <w:sz w:val="20"/>
                <w:szCs w:val="20"/>
              </w:rPr>
            </w:pPr>
            <w:r w:rsidRPr="00F259EF">
              <w:rPr>
                <w:color w:val="000000"/>
                <w:sz w:val="20"/>
                <w:szCs w:val="20"/>
              </w:rPr>
              <w:t xml:space="preserve">No impact to UE power consumption on PEI reception </w:t>
            </w:r>
          </w:p>
        </w:tc>
        <w:tc>
          <w:tcPr>
            <w:tcW w:w="411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0B257CB" w14:textId="77777777" w:rsidR="00F259EF" w:rsidRPr="00F259EF" w:rsidRDefault="00F259EF" w:rsidP="00F259EF">
            <w:pPr>
              <w:jc w:val="both"/>
              <w:rPr>
                <w:color w:val="000000"/>
                <w:sz w:val="20"/>
                <w:szCs w:val="20"/>
              </w:rPr>
            </w:pPr>
            <w:r w:rsidRPr="00F259EF">
              <w:rPr>
                <w:color w:val="000000"/>
                <w:sz w:val="20"/>
                <w:szCs w:val="20"/>
              </w:rPr>
              <w:t>No impact to UE power consumption on PEI reception based on UE subgroup indication alternatives agreed in last meeting</w:t>
            </w:r>
          </w:p>
        </w:tc>
      </w:tr>
    </w:tbl>
    <w:p w14:paraId="1E1A71F9" w14:textId="60EDD3E5" w:rsidR="00472778" w:rsidRPr="00D24D22" w:rsidRDefault="00472778" w:rsidP="00472778">
      <w:pPr>
        <w:jc w:val="center"/>
        <w:rPr>
          <w:b/>
          <w:color w:val="000000"/>
          <w:sz w:val="20"/>
          <w:szCs w:val="20"/>
        </w:rPr>
      </w:pPr>
      <w:r w:rsidRPr="00D24D22">
        <w:rPr>
          <w:b/>
          <w:color w:val="000000"/>
          <w:sz w:val="20"/>
          <w:szCs w:val="20"/>
        </w:rPr>
        <w:t>Table 1: Summary of UE power consumption difference for</w:t>
      </w:r>
      <w:r w:rsidR="00D24D22">
        <w:rPr>
          <w:b/>
          <w:color w:val="000000"/>
          <w:sz w:val="20"/>
          <w:szCs w:val="20"/>
        </w:rPr>
        <w:t xml:space="preserve"> the three</w:t>
      </w:r>
      <w:r w:rsidRPr="00D24D22">
        <w:rPr>
          <w:b/>
          <w:color w:val="000000"/>
          <w:sz w:val="20"/>
          <w:szCs w:val="20"/>
        </w:rPr>
        <w:t xml:space="preserve"> PEI candidates</w:t>
      </w:r>
    </w:p>
    <w:p w14:paraId="7793327F" w14:textId="77777777" w:rsidR="00472778" w:rsidRPr="00AA23EC" w:rsidRDefault="00472778" w:rsidP="00472778">
      <w:pPr>
        <w:jc w:val="both"/>
        <w:rPr>
          <w:color w:val="000000"/>
          <w:szCs w:val="20"/>
        </w:rPr>
      </w:pPr>
    </w:p>
    <w:p w14:paraId="1E3919A3" w14:textId="0C3B8681" w:rsidR="002572A3" w:rsidRDefault="00DE668E" w:rsidP="002572A3">
      <w:pPr>
        <w:ind w:right="-101"/>
        <w:rPr>
          <w:rFonts w:eastAsia="Malgun Gothic"/>
          <w:sz w:val="20"/>
          <w:szCs w:val="20"/>
          <w:lang w:eastAsia="ko-KR"/>
        </w:rPr>
      </w:pPr>
      <w:r w:rsidRPr="00F259EF">
        <w:rPr>
          <w:color w:val="000000"/>
          <w:sz w:val="20"/>
          <w:szCs w:val="20"/>
        </w:rPr>
        <w:t>Regarding the first aspect,</w:t>
      </w:r>
      <w:r w:rsidR="00743B45" w:rsidRPr="00F259EF">
        <w:rPr>
          <w:color w:val="000000"/>
          <w:sz w:val="20"/>
          <w:szCs w:val="20"/>
        </w:rPr>
        <w:t xml:space="preserve"> A1,</w:t>
      </w:r>
      <w:r w:rsidRPr="00F259EF">
        <w:rPr>
          <w:color w:val="000000"/>
          <w:sz w:val="20"/>
          <w:szCs w:val="20"/>
        </w:rPr>
        <w:t xml:space="preserve"> </w:t>
      </w:r>
      <w:r w:rsidR="00B41153" w:rsidRPr="00F259EF">
        <w:rPr>
          <w:color w:val="000000"/>
          <w:sz w:val="20"/>
          <w:szCs w:val="20"/>
        </w:rPr>
        <w:t xml:space="preserve">idle mode UE </w:t>
      </w:r>
      <w:r w:rsidR="00BC7CF2" w:rsidRPr="00F259EF">
        <w:rPr>
          <w:color w:val="000000"/>
          <w:sz w:val="20"/>
          <w:szCs w:val="20"/>
        </w:rPr>
        <w:t xml:space="preserve">needs to process </w:t>
      </w:r>
      <w:r w:rsidR="00066D27" w:rsidRPr="00F259EF">
        <w:rPr>
          <w:color w:val="000000"/>
          <w:sz w:val="20"/>
          <w:szCs w:val="20"/>
        </w:rPr>
        <w:t xml:space="preserve">a </w:t>
      </w:r>
      <w:r w:rsidR="00B723F2" w:rsidRPr="00F259EF">
        <w:rPr>
          <w:color w:val="000000"/>
          <w:sz w:val="20"/>
          <w:szCs w:val="20"/>
        </w:rPr>
        <w:t xml:space="preserve">number of </w:t>
      </w:r>
      <w:r w:rsidR="00BC7CF2" w:rsidRPr="00F259EF">
        <w:rPr>
          <w:color w:val="000000"/>
          <w:sz w:val="20"/>
          <w:szCs w:val="20"/>
        </w:rPr>
        <w:t>SS bursts for serving cell RRM measurement and</w:t>
      </w:r>
      <w:r w:rsidR="00B41153" w:rsidRPr="00F259EF">
        <w:rPr>
          <w:color w:val="000000"/>
          <w:sz w:val="20"/>
          <w:szCs w:val="20"/>
        </w:rPr>
        <w:t xml:space="preserve"> synchronization after waking up from long DRX OFF period</w:t>
      </w:r>
      <w:r w:rsidR="00BC7CF2" w:rsidRPr="00F259EF">
        <w:rPr>
          <w:color w:val="000000"/>
          <w:sz w:val="20"/>
          <w:szCs w:val="20"/>
        </w:rPr>
        <w:t xml:space="preserve">. </w:t>
      </w:r>
      <w:r w:rsidR="001D3D17" w:rsidRPr="00F259EF">
        <w:rPr>
          <w:color w:val="000000"/>
          <w:sz w:val="20"/>
          <w:szCs w:val="20"/>
        </w:rPr>
        <w:t>Since RS based PEI is not always-on, but transmitted on-demand</w:t>
      </w:r>
      <w:r w:rsidR="00B723F2" w:rsidRPr="00F259EF">
        <w:rPr>
          <w:color w:val="000000"/>
          <w:sz w:val="20"/>
          <w:szCs w:val="20"/>
        </w:rPr>
        <w:t xml:space="preserve"> by gNB</w:t>
      </w:r>
      <w:r w:rsidR="001D3D17" w:rsidRPr="00F259EF">
        <w:rPr>
          <w:color w:val="000000"/>
          <w:sz w:val="20"/>
          <w:szCs w:val="20"/>
        </w:rPr>
        <w:t>. UE</w:t>
      </w:r>
      <w:r w:rsidR="003239FC" w:rsidRPr="00F259EF">
        <w:rPr>
          <w:color w:val="000000"/>
          <w:sz w:val="20"/>
          <w:szCs w:val="20"/>
        </w:rPr>
        <w:t xml:space="preserve"> power consumption regarding serving cell RRM measurement </w:t>
      </w:r>
      <w:r w:rsidR="00B723F2" w:rsidRPr="00F259EF">
        <w:rPr>
          <w:color w:val="000000"/>
          <w:sz w:val="20"/>
          <w:szCs w:val="20"/>
        </w:rPr>
        <w:t xml:space="preserve">is assumed to be </w:t>
      </w:r>
      <w:r w:rsidR="003239FC" w:rsidRPr="00F259EF">
        <w:rPr>
          <w:color w:val="000000"/>
          <w:sz w:val="20"/>
          <w:szCs w:val="20"/>
        </w:rPr>
        <w:t xml:space="preserve">same for all PEI </w:t>
      </w:r>
      <w:r w:rsidR="003239FC" w:rsidRPr="00F259EF">
        <w:rPr>
          <w:color w:val="000000"/>
          <w:sz w:val="20"/>
          <w:szCs w:val="20"/>
        </w:rPr>
        <w:lastRenderedPageBreak/>
        <w:t>candidates regardless of the physical layer signal/channel design</w:t>
      </w:r>
      <w:r w:rsidR="001D3D17" w:rsidRPr="00F259EF">
        <w:rPr>
          <w:color w:val="000000"/>
          <w:sz w:val="20"/>
          <w:szCs w:val="20"/>
        </w:rPr>
        <w:t xml:space="preserve">. </w:t>
      </w:r>
      <w:r w:rsidR="003239FC" w:rsidRPr="00F259EF">
        <w:rPr>
          <w:color w:val="000000"/>
          <w:sz w:val="20"/>
          <w:szCs w:val="20"/>
        </w:rPr>
        <w:t>However, UE power consumption in terms of SS burst based synchronization</w:t>
      </w:r>
      <w:r w:rsidR="00E055ED" w:rsidRPr="00F259EF">
        <w:rPr>
          <w:color w:val="000000"/>
          <w:sz w:val="20"/>
          <w:szCs w:val="20"/>
        </w:rPr>
        <w:t xml:space="preserve"> for </w:t>
      </w:r>
      <w:r w:rsidR="003239FC" w:rsidRPr="00F259EF">
        <w:rPr>
          <w:color w:val="000000"/>
          <w:sz w:val="20"/>
          <w:szCs w:val="20"/>
        </w:rPr>
        <w:t>PEI</w:t>
      </w:r>
      <w:r w:rsidR="00E055ED" w:rsidRPr="00F259EF">
        <w:rPr>
          <w:color w:val="000000"/>
          <w:sz w:val="20"/>
          <w:szCs w:val="20"/>
        </w:rPr>
        <w:t xml:space="preserve"> reception</w:t>
      </w:r>
      <w:r w:rsidR="003239FC" w:rsidRPr="00F259EF">
        <w:rPr>
          <w:color w:val="000000"/>
          <w:sz w:val="20"/>
          <w:szCs w:val="20"/>
        </w:rPr>
        <w:t xml:space="preserve"> </w:t>
      </w:r>
      <w:r w:rsidR="00E055ED" w:rsidRPr="00F259EF">
        <w:rPr>
          <w:color w:val="000000"/>
          <w:sz w:val="20"/>
          <w:szCs w:val="20"/>
        </w:rPr>
        <w:t xml:space="preserve">varies depending on the physical layer signal/channel of PEI. </w:t>
      </w:r>
      <w:r w:rsidR="00B41153" w:rsidRPr="00F259EF">
        <w:rPr>
          <w:color w:val="000000"/>
          <w:sz w:val="20"/>
          <w:szCs w:val="20"/>
        </w:rPr>
        <w:t xml:space="preserve">For PDCCH based PEI, </w:t>
      </w:r>
      <w:r w:rsidR="00743B45" w:rsidRPr="00F259EF">
        <w:rPr>
          <w:color w:val="000000"/>
          <w:sz w:val="20"/>
          <w:szCs w:val="20"/>
        </w:rPr>
        <w:t xml:space="preserve">the number of SS burst(s) needed depending on real-time channel condition. UE may be able to relax synchronization </w:t>
      </w:r>
      <w:r w:rsidR="00B723F2" w:rsidRPr="00F259EF">
        <w:rPr>
          <w:color w:val="000000"/>
          <w:sz w:val="20"/>
          <w:szCs w:val="20"/>
        </w:rPr>
        <w:t>for</w:t>
      </w:r>
      <w:r w:rsidR="00743B45" w:rsidRPr="00F259EF">
        <w:rPr>
          <w:color w:val="000000"/>
          <w:sz w:val="20"/>
          <w:szCs w:val="20"/>
        </w:rPr>
        <w:t xml:space="preserve"> PDCCH </w:t>
      </w:r>
      <w:r w:rsidR="00B723F2" w:rsidRPr="00F259EF">
        <w:rPr>
          <w:color w:val="000000"/>
          <w:sz w:val="20"/>
          <w:szCs w:val="20"/>
        </w:rPr>
        <w:t xml:space="preserve">reception </w:t>
      </w:r>
      <w:r w:rsidR="00743B45" w:rsidRPr="00F259EF">
        <w:rPr>
          <w:color w:val="000000"/>
          <w:sz w:val="20"/>
          <w:szCs w:val="20"/>
        </w:rPr>
        <w:t>compared with PDSCH</w:t>
      </w:r>
      <w:r w:rsidR="00B723F2" w:rsidRPr="00F259EF">
        <w:rPr>
          <w:color w:val="000000"/>
          <w:sz w:val="20"/>
          <w:szCs w:val="20"/>
        </w:rPr>
        <w:t xml:space="preserve"> reception</w:t>
      </w:r>
      <w:r w:rsidR="00743B45" w:rsidRPr="00F259EF">
        <w:rPr>
          <w:color w:val="000000"/>
          <w:sz w:val="20"/>
          <w:szCs w:val="20"/>
        </w:rPr>
        <w:t xml:space="preserve">, but UE still needs process </w:t>
      </w:r>
      <w:r w:rsidR="00B41153" w:rsidRPr="00F259EF">
        <w:rPr>
          <w:color w:val="000000"/>
          <w:sz w:val="20"/>
          <w:szCs w:val="20"/>
        </w:rPr>
        <w:t xml:space="preserve">at least one SS burst(s) </w:t>
      </w:r>
      <w:r w:rsidR="00743B45" w:rsidRPr="00F259EF">
        <w:rPr>
          <w:color w:val="000000"/>
          <w:sz w:val="20"/>
          <w:szCs w:val="20"/>
        </w:rPr>
        <w:t xml:space="preserve">before PEI to be prepared for PDCCH decoding. For RS based PEI, UE can perform PEI </w:t>
      </w:r>
      <w:r w:rsidR="00B723F2" w:rsidRPr="00F259EF">
        <w:rPr>
          <w:color w:val="000000"/>
          <w:sz w:val="20"/>
          <w:szCs w:val="20"/>
        </w:rPr>
        <w:t xml:space="preserve">detection </w:t>
      </w:r>
      <w:r w:rsidR="00743B45" w:rsidRPr="00F259EF">
        <w:rPr>
          <w:color w:val="000000"/>
          <w:sz w:val="20"/>
          <w:szCs w:val="20"/>
        </w:rPr>
        <w:t>and</w:t>
      </w:r>
      <w:r w:rsidR="002A55F7" w:rsidRPr="00F259EF">
        <w:rPr>
          <w:color w:val="000000"/>
          <w:sz w:val="20"/>
          <w:szCs w:val="20"/>
        </w:rPr>
        <w:t xml:space="preserve"> synchronization in terms of</w:t>
      </w:r>
      <w:r w:rsidR="00743B45" w:rsidRPr="00F259EF">
        <w:rPr>
          <w:color w:val="000000"/>
          <w:sz w:val="20"/>
          <w:szCs w:val="20"/>
        </w:rPr>
        <w:t xml:space="preserve"> time/frequency offset estimation simultaneously</w:t>
      </w:r>
      <w:r w:rsidR="002A55F7" w:rsidRPr="00F259EF">
        <w:rPr>
          <w:color w:val="000000"/>
          <w:sz w:val="20"/>
          <w:szCs w:val="20"/>
        </w:rPr>
        <w:t xml:space="preserve"> within the monitoring </w:t>
      </w:r>
      <w:r w:rsidR="00B723F2" w:rsidRPr="00F259EF">
        <w:rPr>
          <w:color w:val="000000"/>
          <w:sz w:val="20"/>
          <w:szCs w:val="20"/>
        </w:rPr>
        <w:t>occasion of PEI since b</w:t>
      </w:r>
      <w:r w:rsidR="002A55F7" w:rsidRPr="00F259EF">
        <w:rPr>
          <w:color w:val="000000"/>
          <w:sz w:val="20"/>
          <w:szCs w:val="20"/>
        </w:rPr>
        <w:t xml:space="preserve">oth synchronization and PEI </w:t>
      </w:r>
      <w:r w:rsidR="00B723F2" w:rsidRPr="00F259EF">
        <w:rPr>
          <w:color w:val="000000"/>
          <w:sz w:val="20"/>
          <w:szCs w:val="20"/>
        </w:rPr>
        <w:t xml:space="preserve">detection </w:t>
      </w:r>
      <w:r w:rsidR="002A55F7" w:rsidRPr="00F259EF">
        <w:rPr>
          <w:color w:val="000000"/>
          <w:sz w:val="20"/>
          <w:szCs w:val="20"/>
        </w:rPr>
        <w:t xml:space="preserve">are based on </w:t>
      </w:r>
      <w:r w:rsidR="00903348" w:rsidRPr="00F259EF">
        <w:rPr>
          <w:color w:val="000000"/>
          <w:sz w:val="20"/>
          <w:szCs w:val="20"/>
        </w:rPr>
        <w:t>correlation between received data and pre-known sequence. To perform synchronization together with PEI detection, UE just needs to conduct multiple trails of correction assuming different time/frequency offset</w:t>
      </w:r>
      <w:r w:rsidR="00B723F2" w:rsidRPr="00F259EF">
        <w:rPr>
          <w:color w:val="000000"/>
          <w:sz w:val="20"/>
          <w:szCs w:val="20"/>
        </w:rPr>
        <w:t>s</w:t>
      </w:r>
      <w:r w:rsidR="00903348" w:rsidRPr="00F259EF">
        <w:rPr>
          <w:color w:val="000000"/>
          <w:sz w:val="20"/>
          <w:szCs w:val="20"/>
        </w:rPr>
        <w:t xml:space="preserve">. </w:t>
      </w:r>
      <w:r w:rsidR="002A55F7" w:rsidRPr="00F259EF">
        <w:rPr>
          <w:color w:val="000000"/>
          <w:sz w:val="20"/>
          <w:szCs w:val="20"/>
        </w:rPr>
        <w:t xml:space="preserve">When the </w:t>
      </w:r>
      <w:r w:rsidR="00903348" w:rsidRPr="00F259EF">
        <w:rPr>
          <w:color w:val="000000"/>
          <w:sz w:val="20"/>
          <w:szCs w:val="20"/>
        </w:rPr>
        <w:t xml:space="preserve">maximum correction exceeds a predetermined threshold, the UE can claim detection of </w:t>
      </w:r>
      <w:r w:rsidR="00B723F2" w:rsidRPr="00F259EF">
        <w:rPr>
          <w:color w:val="000000"/>
          <w:sz w:val="20"/>
          <w:szCs w:val="20"/>
        </w:rPr>
        <w:t>PEI</w:t>
      </w:r>
      <w:r w:rsidR="00903348" w:rsidRPr="00F259EF">
        <w:rPr>
          <w:color w:val="000000"/>
          <w:sz w:val="20"/>
          <w:szCs w:val="20"/>
        </w:rPr>
        <w:t xml:space="preserve"> and </w:t>
      </w:r>
      <w:r w:rsidR="00B723F2" w:rsidRPr="00F259EF">
        <w:rPr>
          <w:color w:val="000000"/>
          <w:sz w:val="20"/>
          <w:szCs w:val="20"/>
        </w:rPr>
        <w:t>the</w:t>
      </w:r>
      <w:r w:rsidR="00903348" w:rsidRPr="00F259EF">
        <w:rPr>
          <w:color w:val="000000"/>
          <w:sz w:val="20"/>
          <w:szCs w:val="20"/>
        </w:rPr>
        <w:t xml:space="preserve"> corresponding time/frequency </w:t>
      </w:r>
      <w:r w:rsidR="00903348" w:rsidRPr="00D24D22">
        <w:rPr>
          <w:color w:val="000000"/>
          <w:sz w:val="20"/>
          <w:szCs w:val="20"/>
        </w:rPr>
        <w:t>offset</w:t>
      </w:r>
      <w:r w:rsidR="00B723F2" w:rsidRPr="00D24D22">
        <w:rPr>
          <w:color w:val="000000"/>
          <w:sz w:val="20"/>
          <w:szCs w:val="20"/>
        </w:rPr>
        <w:t xml:space="preserve">s are synchronization results, which can be used </w:t>
      </w:r>
      <w:r w:rsidR="00903348" w:rsidRPr="00D24D22">
        <w:rPr>
          <w:color w:val="000000"/>
          <w:sz w:val="20"/>
          <w:szCs w:val="20"/>
        </w:rPr>
        <w:t xml:space="preserve">for paging PDCCH or PDSCH reception in next PO. In our </w:t>
      </w:r>
      <w:r w:rsidR="00BC7CF2" w:rsidRPr="00D24D22">
        <w:rPr>
          <w:color w:val="000000"/>
          <w:sz w:val="20"/>
          <w:szCs w:val="20"/>
        </w:rPr>
        <w:t>old</w:t>
      </w:r>
      <w:r w:rsidR="00903348" w:rsidRPr="00D24D22">
        <w:rPr>
          <w:color w:val="000000"/>
          <w:sz w:val="20"/>
          <w:szCs w:val="20"/>
        </w:rPr>
        <w:t xml:space="preserve"> contribution</w:t>
      </w:r>
      <w:r w:rsidR="00711E28" w:rsidRPr="00D24D22">
        <w:rPr>
          <w:color w:val="000000"/>
          <w:sz w:val="20"/>
          <w:szCs w:val="20"/>
        </w:rPr>
        <w:t xml:space="preserve"> </w:t>
      </w:r>
      <w:r w:rsidR="0034396C" w:rsidRPr="00D24D22">
        <w:rPr>
          <w:color w:val="000000"/>
          <w:sz w:val="20"/>
          <w:szCs w:val="20"/>
        </w:rPr>
        <w:t>[3</w:t>
      </w:r>
      <w:r w:rsidR="00903348" w:rsidRPr="00D24D22">
        <w:rPr>
          <w:color w:val="000000"/>
          <w:sz w:val="20"/>
          <w:szCs w:val="20"/>
        </w:rPr>
        <w:t>], we evaluate</w:t>
      </w:r>
      <w:r w:rsidR="00903348" w:rsidRPr="00F259EF">
        <w:rPr>
          <w:color w:val="000000"/>
          <w:sz w:val="20"/>
          <w:szCs w:val="20"/>
        </w:rPr>
        <w:t xml:space="preserve"> the synchronization performance for </w:t>
      </w:r>
      <w:r w:rsidR="00711E28">
        <w:rPr>
          <w:color w:val="000000"/>
          <w:sz w:val="20"/>
          <w:szCs w:val="20"/>
        </w:rPr>
        <w:t>CSI-RS/TRS</w:t>
      </w:r>
      <w:r w:rsidR="00903348" w:rsidRPr="00F259EF">
        <w:rPr>
          <w:color w:val="000000"/>
          <w:sz w:val="20"/>
          <w:szCs w:val="20"/>
        </w:rPr>
        <w:t xml:space="preserve"> based PEI. </w:t>
      </w:r>
      <w:r w:rsidR="002572A3" w:rsidRPr="00F259EF">
        <w:rPr>
          <w:color w:val="000000"/>
          <w:sz w:val="20"/>
          <w:szCs w:val="20"/>
        </w:rPr>
        <w:t xml:space="preserve">We observed that TRS can achieve residual error to be less than 0.1ppm for SNR &gt;-6dB, while more than 2 SS bursts are needed to achieve 0.1 ppm residual error at SNR of -4dB. </w:t>
      </w:r>
      <w:r w:rsidR="00BC7CF2" w:rsidRPr="00F259EF">
        <w:rPr>
          <w:rFonts w:eastAsia="Malgun Gothic"/>
          <w:sz w:val="20"/>
          <w:szCs w:val="20"/>
          <w:lang w:eastAsia="ko-KR"/>
        </w:rPr>
        <w:t xml:space="preserve">CSI-RS resources based synchronization can achieve better performance than SSB because there are more symbols of RS resources in the time domain. So, UE can do correlation in both time domain and frequency domain for time/frequency offset estimation. </w:t>
      </w:r>
    </w:p>
    <w:p w14:paraId="2B96AB8A" w14:textId="4E3F8D7F" w:rsidR="00AE2057" w:rsidRDefault="00AE2057" w:rsidP="002572A3">
      <w:pPr>
        <w:ind w:right="-101"/>
        <w:rPr>
          <w:rFonts w:eastAsia="Malgun Gothic"/>
          <w:sz w:val="20"/>
          <w:szCs w:val="20"/>
          <w:lang w:eastAsia="ko-KR"/>
        </w:rPr>
      </w:pPr>
    </w:p>
    <w:p w14:paraId="77241C19" w14:textId="07C8EEDB" w:rsidR="00AE2057" w:rsidRPr="00AE2057" w:rsidRDefault="00AE2057" w:rsidP="00AE2057">
      <w:pPr>
        <w:jc w:val="both"/>
        <w:rPr>
          <w:color w:val="000000"/>
          <w:sz w:val="20"/>
          <w:szCs w:val="20"/>
          <w:u w:val="single"/>
        </w:rPr>
      </w:pPr>
      <w:r>
        <w:rPr>
          <w:b/>
          <w:color w:val="000000"/>
          <w:sz w:val="20"/>
          <w:szCs w:val="20"/>
          <w:u w:val="single"/>
        </w:rPr>
        <w:t>Observation 3</w:t>
      </w:r>
      <w:r w:rsidRPr="00F259EF">
        <w:rPr>
          <w:b/>
          <w:color w:val="000000"/>
          <w:sz w:val="20"/>
          <w:szCs w:val="20"/>
          <w:u w:val="single"/>
        </w:rPr>
        <w:t xml:space="preserve">: </w:t>
      </w:r>
      <w:r w:rsidRPr="00F259EF">
        <w:rPr>
          <w:color w:val="000000"/>
          <w:sz w:val="20"/>
          <w:szCs w:val="20"/>
          <w:u w:val="single"/>
        </w:rPr>
        <w:t xml:space="preserve">RS based PEI </w:t>
      </w:r>
      <w:r>
        <w:rPr>
          <w:color w:val="000000"/>
          <w:sz w:val="20"/>
          <w:szCs w:val="20"/>
          <w:u w:val="single"/>
        </w:rPr>
        <w:t xml:space="preserve">can be used for synchronization in idle/inactive mode. </w:t>
      </w:r>
    </w:p>
    <w:p w14:paraId="2C5BE709" w14:textId="07CE10E9" w:rsidR="00B24E6A" w:rsidRPr="00F259EF" w:rsidRDefault="00B24E6A" w:rsidP="00AA23EC">
      <w:pPr>
        <w:jc w:val="both"/>
        <w:rPr>
          <w:color w:val="000000"/>
          <w:sz w:val="20"/>
          <w:szCs w:val="20"/>
        </w:rPr>
      </w:pPr>
    </w:p>
    <w:p w14:paraId="02EB3E17" w14:textId="42D0CEA9" w:rsidR="00B326F0" w:rsidRPr="00F259EF" w:rsidRDefault="00B24E6A" w:rsidP="00AA23EC">
      <w:pPr>
        <w:jc w:val="both"/>
        <w:rPr>
          <w:color w:val="000000"/>
          <w:sz w:val="20"/>
          <w:szCs w:val="20"/>
        </w:rPr>
      </w:pPr>
      <w:r w:rsidRPr="00F259EF">
        <w:rPr>
          <w:color w:val="000000"/>
          <w:sz w:val="20"/>
          <w:szCs w:val="20"/>
        </w:rPr>
        <w:t xml:space="preserve">For </w:t>
      </w:r>
      <w:r w:rsidR="00A67223" w:rsidRPr="00F259EF">
        <w:rPr>
          <w:color w:val="000000"/>
          <w:sz w:val="20"/>
          <w:szCs w:val="20"/>
        </w:rPr>
        <w:t xml:space="preserve">the second aspect, A2, UE may need to process additional number of SS bursts between PEI and PO for fine synchronization in order to receive paging PDSCH when the UE is paged. Since PDCCH has lower synchronization requirement </w:t>
      </w:r>
      <w:r w:rsidR="00B326F0" w:rsidRPr="00F259EF">
        <w:rPr>
          <w:color w:val="000000"/>
          <w:sz w:val="20"/>
          <w:szCs w:val="20"/>
        </w:rPr>
        <w:t>than PDSCH, the majority assume</w:t>
      </w:r>
      <w:r w:rsidR="00A67223" w:rsidRPr="00F259EF">
        <w:rPr>
          <w:color w:val="000000"/>
          <w:sz w:val="20"/>
          <w:szCs w:val="20"/>
        </w:rPr>
        <w:t xml:space="preserve"> UE </w:t>
      </w:r>
      <w:r w:rsidR="00B326F0" w:rsidRPr="00F259EF">
        <w:rPr>
          <w:color w:val="000000"/>
          <w:sz w:val="20"/>
          <w:szCs w:val="20"/>
        </w:rPr>
        <w:t>can relax</w:t>
      </w:r>
      <w:r w:rsidR="00A67223" w:rsidRPr="00F259EF">
        <w:rPr>
          <w:color w:val="000000"/>
          <w:sz w:val="20"/>
          <w:szCs w:val="20"/>
        </w:rPr>
        <w:t xml:space="preserve"> synchronization</w:t>
      </w:r>
      <w:r w:rsidR="00B326F0" w:rsidRPr="00F259EF">
        <w:rPr>
          <w:color w:val="000000"/>
          <w:sz w:val="20"/>
          <w:szCs w:val="20"/>
        </w:rPr>
        <w:t xml:space="preserve"> processing</w:t>
      </w:r>
      <w:r w:rsidR="00A67223" w:rsidRPr="00F259EF">
        <w:rPr>
          <w:color w:val="000000"/>
          <w:sz w:val="20"/>
          <w:szCs w:val="20"/>
        </w:rPr>
        <w:t xml:space="preserve"> </w:t>
      </w:r>
      <w:r w:rsidR="00B326F0" w:rsidRPr="00F259EF">
        <w:rPr>
          <w:color w:val="000000"/>
          <w:sz w:val="20"/>
          <w:szCs w:val="20"/>
        </w:rPr>
        <w:t>before</w:t>
      </w:r>
      <w:r w:rsidR="00A67223" w:rsidRPr="00F259EF">
        <w:rPr>
          <w:color w:val="000000"/>
          <w:sz w:val="20"/>
          <w:szCs w:val="20"/>
        </w:rPr>
        <w:t xml:space="preserve"> PDCCH based PEI reception, and </w:t>
      </w:r>
      <w:r w:rsidR="00B326F0" w:rsidRPr="00F259EF">
        <w:rPr>
          <w:color w:val="000000"/>
          <w:sz w:val="20"/>
          <w:szCs w:val="20"/>
        </w:rPr>
        <w:t xml:space="preserve">the </w:t>
      </w:r>
      <w:r w:rsidR="00A67223" w:rsidRPr="00F259EF">
        <w:rPr>
          <w:color w:val="000000"/>
          <w:sz w:val="20"/>
          <w:szCs w:val="20"/>
        </w:rPr>
        <w:t xml:space="preserve">UE needs to process additional number </w:t>
      </w:r>
      <w:r w:rsidR="00B326F0" w:rsidRPr="00F259EF">
        <w:rPr>
          <w:color w:val="000000"/>
          <w:sz w:val="20"/>
          <w:szCs w:val="20"/>
        </w:rPr>
        <w:t xml:space="preserve">of SS burst between PEI and PO when the UE is paged. For RS based PEI, there is no need to assume a big gap between PEI monitoring occasions and PO. The sequence of PEI can be used directly for coarse and fine synchronization when UE is paged. So, there is no need for additional SS bursts between PEI and PO for synchronization when support RS based PEI. </w:t>
      </w:r>
    </w:p>
    <w:p w14:paraId="5F950A46" w14:textId="73B81A4F" w:rsidR="001F76B1" w:rsidRPr="00F259EF" w:rsidRDefault="001F76B1" w:rsidP="00AA23EC">
      <w:pPr>
        <w:jc w:val="both"/>
        <w:rPr>
          <w:color w:val="000000"/>
          <w:sz w:val="20"/>
          <w:szCs w:val="20"/>
        </w:rPr>
      </w:pPr>
    </w:p>
    <w:p w14:paraId="4F169EE8" w14:textId="428EF830" w:rsidR="001F76B1" w:rsidRPr="00F259EF" w:rsidRDefault="0034604A" w:rsidP="001F76B1">
      <w:pPr>
        <w:jc w:val="both"/>
        <w:rPr>
          <w:color w:val="000000"/>
          <w:sz w:val="20"/>
          <w:szCs w:val="20"/>
          <w:u w:val="single"/>
        </w:rPr>
      </w:pPr>
      <w:r>
        <w:rPr>
          <w:b/>
          <w:color w:val="000000"/>
          <w:sz w:val="20"/>
          <w:szCs w:val="20"/>
          <w:u w:val="single"/>
        </w:rPr>
        <w:t xml:space="preserve">Observation </w:t>
      </w:r>
      <w:r w:rsidR="00AE2057">
        <w:rPr>
          <w:b/>
          <w:color w:val="000000"/>
          <w:sz w:val="20"/>
          <w:szCs w:val="20"/>
          <w:u w:val="single"/>
        </w:rPr>
        <w:t>4</w:t>
      </w:r>
      <w:r w:rsidR="001F76B1" w:rsidRPr="00F259EF">
        <w:rPr>
          <w:b/>
          <w:color w:val="000000"/>
          <w:sz w:val="20"/>
          <w:szCs w:val="20"/>
          <w:u w:val="single"/>
        </w:rPr>
        <w:t xml:space="preserve">: </w:t>
      </w:r>
      <w:r w:rsidR="001F76B1" w:rsidRPr="00F259EF">
        <w:rPr>
          <w:color w:val="000000"/>
          <w:sz w:val="20"/>
          <w:szCs w:val="20"/>
          <w:u w:val="single"/>
        </w:rPr>
        <w:t>RS based PEI achieves higher power saving gain than PDCCH based PEI, due to reduced synchronization overhead on SS bursts reception before and after PEI monitoring occasions.</w:t>
      </w:r>
    </w:p>
    <w:p w14:paraId="6A766CBD" w14:textId="4D4FACC6" w:rsidR="00B326F0" w:rsidRPr="00F259EF" w:rsidRDefault="00B326F0" w:rsidP="00AA23EC">
      <w:pPr>
        <w:jc w:val="both"/>
        <w:rPr>
          <w:color w:val="000000"/>
          <w:sz w:val="20"/>
          <w:szCs w:val="20"/>
        </w:rPr>
      </w:pPr>
    </w:p>
    <w:p w14:paraId="76A77F77" w14:textId="46723369" w:rsidR="00B40503" w:rsidRPr="00F259EF" w:rsidRDefault="00B326F0" w:rsidP="00AA23EC">
      <w:pPr>
        <w:jc w:val="both"/>
        <w:rPr>
          <w:color w:val="000000"/>
          <w:sz w:val="20"/>
          <w:szCs w:val="20"/>
        </w:rPr>
      </w:pPr>
      <w:r w:rsidRPr="00F259EF">
        <w:rPr>
          <w:color w:val="000000"/>
          <w:sz w:val="20"/>
          <w:szCs w:val="20"/>
        </w:rPr>
        <w:t xml:space="preserve">For the third aspect, A3, </w:t>
      </w:r>
      <w:r w:rsidR="00B40503" w:rsidRPr="00F259EF">
        <w:rPr>
          <w:color w:val="000000"/>
          <w:sz w:val="20"/>
          <w:szCs w:val="20"/>
        </w:rPr>
        <w:t>some companies reported PSG change with respect to the size of UE subgroup indication</w:t>
      </w:r>
      <w:r w:rsidR="001F76B1" w:rsidRPr="00F259EF">
        <w:rPr>
          <w:color w:val="000000"/>
          <w:sz w:val="20"/>
          <w:szCs w:val="20"/>
        </w:rPr>
        <w:t xml:space="preserve"> before we agreed on the potential methods for UE subgroup indication</w:t>
      </w:r>
      <w:r w:rsidR="00B40503" w:rsidRPr="00F259EF">
        <w:rPr>
          <w:color w:val="000000"/>
          <w:sz w:val="20"/>
          <w:szCs w:val="20"/>
        </w:rPr>
        <w:t xml:space="preserve">. For PDCCH-based PEI, it’s straightforward that there is no impact on UE power consumption as the UE subgroup indication is indicated by DCI with payload no less than </w:t>
      </w:r>
      <w:r w:rsidR="00197DA1" w:rsidRPr="00F259EF">
        <w:rPr>
          <w:color w:val="000000"/>
          <w:sz w:val="20"/>
          <w:szCs w:val="20"/>
        </w:rPr>
        <w:t>12</w:t>
      </w:r>
      <w:r w:rsidR="00B40503" w:rsidRPr="00F259EF">
        <w:rPr>
          <w:color w:val="000000"/>
          <w:sz w:val="20"/>
          <w:szCs w:val="20"/>
        </w:rPr>
        <w:t xml:space="preserve"> bits. For RS based PEI, whether or not UE power consumption increases depends on detailed method of UE subgroup indication. Fo</w:t>
      </w:r>
      <w:r w:rsidR="001F76B1" w:rsidRPr="00F259EF">
        <w:rPr>
          <w:color w:val="000000"/>
          <w:sz w:val="20"/>
          <w:szCs w:val="20"/>
        </w:rPr>
        <w:t>r SSS-based PEI, only one method was agreed in last meeting [1], such that s</w:t>
      </w:r>
      <w:r w:rsidR="00B40503" w:rsidRPr="00F259EF">
        <w:rPr>
          <w:color w:val="000000"/>
          <w:sz w:val="20"/>
          <w:szCs w:val="20"/>
        </w:rPr>
        <w:t>equence mapping design for supporting up to 8 subgroups per PO</w:t>
      </w:r>
      <w:r w:rsidR="001F76B1" w:rsidRPr="00F259EF">
        <w:rPr>
          <w:color w:val="000000"/>
          <w:sz w:val="20"/>
          <w:szCs w:val="20"/>
        </w:rPr>
        <w:t>. For TRS/CSI-RS based PEI, there are three alternatives agreed as potential methods for UE subgroup indication. For each of the three alternative, a UE only needs to monitor the predetermined sequence or resource allocation pattern. The UE power consumption on PEI reception remains same regardless of UE subgroup indication size for any RS based PEI, too.</w:t>
      </w:r>
    </w:p>
    <w:p w14:paraId="0C1B605B" w14:textId="355E61B8" w:rsidR="006E776B" w:rsidRPr="00F259EF" w:rsidRDefault="006E776B" w:rsidP="006E776B">
      <w:pPr>
        <w:jc w:val="both"/>
        <w:rPr>
          <w:color w:val="000000"/>
          <w:sz w:val="20"/>
          <w:szCs w:val="20"/>
          <w:u w:val="single"/>
        </w:rPr>
      </w:pPr>
    </w:p>
    <w:p w14:paraId="3B4DDE85" w14:textId="6F367D6B" w:rsidR="001F76B1" w:rsidRPr="00F259EF" w:rsidRDefault="0034604A" w:rsidP="001F76B1">
      <w:pPr>
        <w:jc w:val="both"/>
        <w:rPr>
          <w:color w:val="000000"/>
          <w:sz w:val="20"/>
          <w:szCs w:val="20"/>
          <w:u w:val="single"/>
        </w:rPr>
      </w:pPr>
      <w:r>
        <w:rPr>
          <w:b/>
          <w:color w:val="000000"/>
          <w:sz w:val="20"/>
          <w:szCs w:val="20"/>
          <w:u w:val="single"/>
        </w:rPr>
        <w:t xml:space="preserve">Observation </w:t>
      </w:r>
      <w:r w:rsidR="00AE2057">
        <w:rPr>
          <w:b/>
          <w:color w:val="000000"/>
          <w:sz w:val="20"/>
          <w:szCs w:val="20"/>
          <w:u w:val="single"/>
        </w:rPr>
        <w:t>5</w:t>
      </w:r>
      <w:r w:rsidR="001F76B1" w:rsidRPr="00F259EF">
        <w:rPr>
          <w:b/>
          <w:color w:val="000000"/>
          <w:sz w:val="20"/>
          <w:szCs w:val="20"/>
          <w:u w:val="single"/>
        </w:rPr>
        <w:t xml:space="preserve">: </w:t>
      </w:r>
      <w:r w:rsidR="00BB4D2D" w:rsidRPr="00F259EF">
        <w:rPr>
          <w:color w:val="000000"/>
          <w:sz w:val="20"/>
          <w:szCs w:val="20"/>
          <w:u w:val="single"/>
        </w:rPr>
        <w:t xml:space="preserve">UE subgroup indication has no impact to UE power consumption on PEI reception regardless of physical layer signal/channel design of the PEI. </w:t>
      </w:r>
    </w:p>
    <w:p w14:paraId="52313A09" w14:textId="7F7D6302" w:rsidR="0076340E" w:rsidRPr="001F76B1" w:rsidRDefault="0076340E" w:rsidP="00682DEC">
      <w:pPr>
        <w:jc w:val="both"/>
        <w:rPr>
          <w:b/>
          <w:color w:val="000000"/>
          <w:szCs w:val="20"/>
        </w:rPr>
      </w:pPr>
    </w:p>
    <w:p w14:paraId="4F2EF462" w14:textId="41E8AC2D" w:rsidR="0071528C" w:rsidRPr="000B74D5" w:rsidRDefault="000B74D5" w:rsidP="000B74D5">
      <w:pPr>
        <w:pStyle w:val="Heading3"/>
        <w:keepLines/>
        <w:tabs>
          <w:tab w:val="left" w:pos="432"/>
          <w:tab w:val="left" w:pos="720"/>
          <w:tab w:val="left" w:pos="5113"/>
        </w:tabs>
        <w:suppressAutoHyphens/>
        <w:spacing w:before="120" w:after="180" w:line="256" w:lineRule="auto"/>
        <w:rPr>
          <w:b w:val="0"/>
          <w:color w:val="000000"/>
          <w:szCs w:val="20"/>
        </w:rPr>
      </w:pPr>
      <w:r>
        <w:rPr>
          <w:rFonts w:ascii="Times New Roman" w:eastAsia="Batang" w:hAnsi="Times New Roman"/>
          <w:b w:val="0"/>
          <w:bCs w:val="0"/>
          <w:sz w:val="28"/>
          <w:szCs w:val="20"/>
          <w:lang w:val="en-GB" w:eastAsia="ko-KR"/>
        </w:rPr>
        <w:t xml:space="preserve">2.2.1 </w:t>
      </w:r>
      <w:r w:rsidR="000C5D65" w:rsidRPr="000B74D5">
        <w:rPr>
          <w:rFonts w:ascii="Times New Roman" w:eastAsia="Batang" w:hAnsi="Times New Roman"/>
          <w:b w:val="0"/>
          <w:bCs w:val="0"/>
          <w:sz w:val="28"/>
          <w:szCs w:val="20"/>
          <w:lang w:val="en-GB" w:eastAsia="ko-KR"/>
        </w:rPr>
        <w:t>Resource overhead</w:t>
      </w:r>
    </w:p>
    <w:p w14:paraId="6AA65803" w14:textId="2D868035" w:rsidR="00A81753" w:rsidRPr="00A81753" w:rsidRDefault="00A81753" w:rsidP="00A81753">
      <w:pPr>
        <w:rPr>
          <w:sz w:val="20"/>
          <w:szCs w:val="20"/>
        </w:rPr>
      </w:pPr>
      <w:r w:rsidRPr="00AE2057">
        <w:rPr>
          <w:sz w:val="20"/>
          <w:szCs w:val="20"/>
        </w:rPr>
        <w:t>In RAN1-104</w:t>
      </w:r>
      <w:r w:rsidR="00AE2057">
        <w:rPr>
          <w:sz w:val="20"/>
          <w:szCs w:val="20"/>
        </w:rPr>
        <w:t>bis-</w:t>
      </w:r>
      <w:r w:rsidRPr="00AE2057">
        <w:rPr>
          <w:sz w:val="20"/>
          <w:szCs w:val="20"/>
        </w:rPr>
        <w:t xml:space="preserve">e meeting, companies’ evaluations on resource overhead </w:t>
      </w:r>
      <w:r w:rsidR="00AE2057">
        <w:rPr>
          <w:sz w:val="20"/>
          <w:szCs w:val="20"/>
        </w:rPr>
        <w:t xml:space="preserve">to </w:t>
      </w:r>
      <w:r w:rsidR="00AE2057" w:rsidRPr="00AE2057">
        <w:rPr>
          <w:sz w:val="20"/>
          <w:szCs w:val="20"/>
        </w:rPr>
        <w:t xml:space="preserve">achieve target reliability </w:t>
      </w:r>
      <w:r w:rsidRPr="00AE2057">
        <w:rPr>
          <w:sz w:val="20"/>
          <w:szCs w:val="20"/>
        </w:rPr>
        <w:t>for different PEI designs were captured</w:t>
      </w:r>
      <w:r w:rsidR="00AE2057">
        <w:rPr>
          <w:sz w:val="20"/>
          <w:szCs w:val="20"/>
        </w:rPr>
        <w:t>. According to the observation [2]</w:t>
      </w:r>
      <w:r w:rsidRPr="00AE2057">
        <w:rPr>
          <w:sz w:val="20"/>
          <w:szCs w:val="20"/>
        </w:rPr>
        <w:t>, the resource overhead for different PEI designs can be summarized in Table 2 and 3 below</w:t>
      </w:r>
      <w:r w:rsidR="00D24D22">
        <w:rPr>
          <w:sz w:val="20"/>
          <w:szCs w:val="20"/>
        </w:rPr>
        <w:t>.</w:t>
      </w:r>
    </w:p>
    <w:p w14:paraId="0A8B4D66" w14:textId="77777777" w:rsidR="00A81753" w:rsidRPr="00A81753" w:rsidRDefault="00A81753" w:rsidP="00A81753">
      <w:pPr>
        <w:rPr>
          <w:sz w:val="20"/>
          <w:szCs w:val="20"/>
        </w:rPr>
      </w:pPr>
    </w:p>
    <w:p w14:paraId="1D250185" w14:textId="77777777" w:rsidR="00A81753" w:rsidRPr="00A81753" w:rsidRDefault="00A81753" w:rsidP="00A81753">
      <w:pPr>
        <w:jc w:val="center"/>
        <w:rPr>
          <w:b/>
          <w:sz w:val="20"/>
          <w:szCs w:val="20"/>
        </w:rPr>
      </w:pPr>
      <w:r w:rsidRPr="00A81753">
        <w:rPr>
          <w:b/>
          <w:sz w:val="20"/>
          <w:szCs w:val="20"/>
        </w:rPr>
        <w:t>Table 2: Average resource overhead per PO (REs) for different PEI designs for Behav-A</w:t>
      </w:r>
    </w:p>
    <w:tbl>
      <w:tblPr>
        <w:tblStyle w:val="TableGrid"/>
        <w:tblW w:w="0" w:type="auto"/>
        <w:tblLook w:val="04A0" w:firstRow="1" w:lastRow="0" w:firstColumn="1" w:lastColumn="0" w:noHBand="0" w:noVBand="1"/>
      </w:tblPr>
      <w:tblGrid>
        <w:gridCol w:w="3210"/>
        <w:gridCol w:w="3210"/>
        <w:gridCol w:w="3211"/>
      </w:tblGrid>
      <w:tr w:rsidR="00A81753" w:rsidRPr="00A81753" w14:paraId="23D115C5" w14:textId="77777777" w:rsidTr="000F4D02">
        <w:tc>
          <w:tcPr>
            <w:tcW w:w="3210" w:type="dxa"/>
          </w:tcPr>
          <w:p w14:paraId="2FB81F63" w14:textId="77777777" w:rsidR="00A81753" w:rsidRPr="00A81753" w:rsidRDefault="00A81753" w:rsidP="000F4D02">
            <w:pPr>
              <w:rPr>
                <w:sz w:val="20"/>
                <w:szCs w:val="20"/>
              </w:rPr>
            </w:pPr>
            <w:r w:rsidRPr="00A81753">
              <w:rPr>
                <w:sz w:val="20"/>
                <w:szCs w:val="20"/>
              </w:rPr>
              <w:t>Alternatives</w:t>
            </w:r>
          </w:p>
        </w:tc>
        <w:tc>
          <w:tcPr>
            <w:tcW w:w="3210" w:type="dxa"/>
          </w:tcPr>
          <w:p w14:paraId="4598EB29" w14:textId="77777777" w:rsidR="00A81753" w:rsidRPr="00A81753" w:rsidRDefault="00A81753" w:rsidP="000F4D02">
            <w:pPr>
              <w:rPr>
                <w:sz w:val="20"/>
                <w:szCs w:val="20"/>
              </w:rPr>
            </w:pPr>
            <w:r w:rsidRPr="00A81753">
              <w:rPr>
                <w:sz w:val="20"/>
                <w:szCs w:val="20"/>
              </w:rPr>
              <w:t>Dynamic rate-matching</w:t>
            </w:r>
          </w:p>
        </w:tc>
        <w:tc>
          <w:tcPr>
            <w:tcW w:w="3211" w:type="dxa"/>
          </w:tcPr>
          <w:p w14:paraId="168267B4" w14:textId="77777777" w:rsidR="00A81753" w:rsidRPr="00A81753" w:rsidRDefault="00A81753" w:rsidP="000F4D02">
            <w:pPr>
              <w:rPr>
                <w:sz w:val="20"/>
                <w:szCs w:val="20"/>
              </w:rPr>
            </w:pPr>
            <w:r w:rsidRPr="00A81753">
              <w:rPr>
                <w:sz w:val="20"/>
                <w:szCs w:val="20"/>
              </w:rPr>
              <w:t>Semi-static rate matching</w:t>
            </w:r>
          </w:p>
        </w:tc>
      </w:tr>
      <w:tr w:rsidR="00A81753" w:rsidRPr="00A81753" w14:paraId="7FCB8E9B" w14:textId="77777777" w:rsidTr="000F4D02">
        <w:tc>
          <w:tcPr>
            <w:tcW w:w="3210" w:type="dxa"/>
          </w:tcPr>
          <w:p w14:paraId="273CF4F1" w14:textId="77777777" w:rsidR="00A81753" w:rsidRPr="00A81753" w:rsidRDefault="00A81753" w:rsidP="000F4D02">
            <w:pPr>
              <w:rPr>
                <w:sz w:val="20"/>
                <w:szCs w:val="20"/>
              </w:rPr>
            </w:pPr>
            <w:r w:rsidRPr="00A81753">
              <w:rPr>
                <w:sz w:val="20"/>
                <w:szCs w:val="20"/>
              </w:rPr>
              <w:t>PDCCH-based</w:t>
            </w:r>
          </w:p>
        </w:tc>
        <w:tc>
          <w:tcPr>
            <w:tcW w:w="3210" w:type="dxa"/>
          </w:tcPr>
          <w:p w14:paraId="688D9B3D" w14:textId="77777777" w:rsidR="00A81753" w:rsidRPr="00A81753" w:rsidRDefault="00A81753" w:rsidP="000F4D02">
            <w:pPr>
              <w:rPr>
                <w:rFonts w:cs="Times"/>
                <w:sz w:val="20"/>
                <w:szCs w:val="20"/>
              </w:rPr>
            </w:pPr>
            <w:r w:rsidRPr="00A81753">
              <w:rPr>
                <w:rFonts w:cs="Times"/>
                <w:sz w:val="20"/>
                <w:szCs w:val="20"/>
              </w:rPr>
              <w:t>28.8 -57.6</w:t>
            </w:r>
          </w:p>
        </w:tc>
        <w:tc>
          <w:tcPr>
            <w:tcW w:w="3211" w:type="dxa"/>
          </w:tcPr>
          <w:p w14:paraId="1B895D43" w14:textId="77777777" w:rsidR="00A81753" w:rsidRPr="00A81753" w:rsidRDefault="00A81753" w:rsidP="000F4D02">
            <w:pPr>
              <w:rPr>
                <w:sz w:val="20"/>
                <w:szCs w:val="20"/>
              </w:rPr>
            </w:pPr>
            <w:r w:rsidRPr="00A81753">
              <w:rPr>
                <w:rFonts w:cs="Times"/>
                <w:sz w:val="20"/>
                <w:szCs w:val="20"/>
              </w:rPr>
              <w:t>288.0 – 576.0</w:t>
            </w:r>
          </w:p>
        </w:tc>
      </w:tr>
      <w:tr w:rsidR="00A81753" w:rsidRPr="00A81753" w14:paraId="413FC87C" w14:textId="77777777" w:rsidTr="000F4D02">
        <w:tc>
          <w:tcPr>
            <w:tcW w:w="3210" w:type="dxa"/>
          </w:tcPr>
          <w:p w14:paraId="3F2AC426" w14:textId="77777777" w:rsidR="00A81753" w:rsidRPr="00A81753" w:rsidRDefault="00A81753" w:rsidP="000F4D02">
            <w:pPr>
              <w:rPr>
                <w:sz w:val="20"/>
                <w:szCs w:val="20"/>
              </w:rPr>
            </w:pPr>
            <w:r w:rsidRPr="00A81753">
              <w:rPr>
                <w:sz w:val="20"/>
                <w:szCs w:val="20"/>
              </w:rPr>
              <w:t>SSS-based</w:t>
            </w:r>
          </w:p>
        </w:tc>
        <w:tc>
          <w:tcPr>
            <w:tcW w:w="3210" w:type="dxa"/>
          </w:tcPr>
          <w:p w14:paraId="66B3B8C0" w14:textId="77777777" w:rsidR="00A81753" w:rsidRPr="00A81753" w:rsidRDefault="00A81753" w:rsidP="000F4D02">
            <w:pPr>
              <w:rPr>
                <w:sz w:val="20"/>
                <w:szCs w:val="20"/>
              </w:rPr>
            </w:pPr>
            <w:r w:rsidRPr="00A81753">
              <w:rPr>
                <w:rFonts w:cs="Times"/>
                <w:sz w:val="20"/>
                <w:szCs w:val="20"/>
              </w:rPr>
              <w:t>25.4 - 34.0</w:t>
            </w:r>
          </w:p>
        </w:tc>
        <w:tc>
          <w:tcPr>
            <w:tcW w:w="3211" w:type="dxa"/>
          </w:tcPr>
          <w:p w14:paraId="17C37A84" w14:textId="77777777" w:rsidR="00A81753" w:rsidRPr="00A81753" w:rsidRDefault="00A81753" w:rsidP="000F4D02">
            <w:pPr>
              <w:rPr>
                <w:sz w:val="20"/>
                <w:szCs w:val="20"/>
              </w:rPr>
            </w:pPr>
            <w:r w:rsidRPr="00A81753">
              <w:rPr>
                <w:rFonts w:cs="Times"/>
                <w:sz w:val="20"/>
                <w:szCs w:val="20"/>
              </w:rPr>
              <w:t>254.0 - 437.0</w:t>
            </w:r>
          </w:p>
        </w:tc>
      </w:tr>
      <w:tr w:rsidR="00A81753" w:rsidRPr="00A81753" w14:paraId="105AC127" w14:textId="77777777" w:rsidTr="000F4D02">
        <w:tc>
          <w:tcPr>
            <w:tcW w:w="3210" w:type="dxa"/>
          </w:tcPr>
          <w:p w14:paraId="46FB0F2B" w14:textId="77777777" w:rsidR="00A81753" w:rsidRPr="00A81753" w:rsidRDefault="00A81753" w:rsidP="000F4D02">
            <w:pPr>
              <w:rPr>
                <w:sz w:val="20"/>
                <w:szCs w:val="20"/>
              </w:rPr>
            </w:pPr>
            <w:r w:rsidRPr="00A81753">
              <w:rPr>
                <w:sz w:val="20"/>
                <w:szCs w:val="20"/>
              </w:rPr>
              <w:t>TRS/CSI-RS based</w:t>
            </w:r>
          </w:p>
        </w:tc>
        <w:tc>
          <w:tcPr>
            <w:tcW w:w="3210" w:type="dxa"/>
          </w:tcPr>
          <w:p w14:paraId="2881C176" w14:textId="77777777" w:rsidR="00A81753" w:rsidRPr="00A81753" w:rsidRDefault="00A81753" w:rsidP="000F4D02">
            <w:pPr>
              <w:rPr>
                <w:sz w:val="20"/>
                <w:szCs w:val="20"/>
              </w:rPr>
            </w:pPr>
            <w:r w:rsidRPr="00A81753">
              <w:rPr>
                <w:rFonts w:cs="Times"/>
                <w:sz w:val="20"/>
                <w:szCs w:val="20"/>
              </w:rPr>
              <w:t>14.4 – 30.0</w:t>
            </w:r>
          </w:p>
        </w:tc>
        <w:tc>
          <w:tcPr>
            <w:tcW w:w="3211" w:type="dxa"/>
          </w:tcPr>
          <w:p w14:paraId="14E7815E" w14:textId="77777777" w:rsidR="00A81753" w:rsidRPr="00A81753" w:rsidRDefault="00A81753" w:rsidP="000F4D02">
            <w:pPr>
              <w:rPr>
                <w:sz w:val="20"/>
                <w:szCs w:val="20"/>
              </w:rPr>
            </w:pPr>
            <w:r w:rsidRPr="00A81753">
              <w:rPr>
                <w:rFonts w:cs="Times"/>
                <w:sz w:val="20"/>
                <w:szCs w:val="20"/>
              </w:rPr>
              <w:t>168.0 - 300.0</w:t>
            </w:r>
          </w:p>
        </w:tc>
      </w:tr>
    </w:tbl>
    <w:p w14:paraId="08C3EDCC" w14:textId="7B18EDDE" w:rsidR="00A81753" w:rsidRPr="00A81753" w:rsidRDefault="00A81753" w:rsidP="00A81753">
      <w:pPr>
        <w:rPr>
          <w:sz w:val="20"/>
          <w:szCs w:val="20"/>
        </w:rPr>
      </w:pPr>
    </w:p>
    <w:p w14:paraId="5F866481" w14:textId="77777777" w:rsidR="00A81753" w:rsidRPr="00A81753" w:rsidRDefault="00A81753" w:rsidP="00A81753">
      <w:pPr>
        <w:jc w:val="center"/>
        <w:rPr>
          <w:b/>
          <w:sz w:val="20"/>
          <w:szCs w:val="20"/>
        </w:rPr>
      </w:pPr>
      <w:r w:rsidRPr="00A81753">
        <w:rPr>
          <w:b/>
          <w:sz w:val="20"/>
          <w:szCs w:val="20"/>
        </w:rPr>
        <w:t>Table 3: Average resource overhead per PO (REs) for different PEI designs for Behav-B</w:t>
      </w:r>
    </w:p>
    <w:tbl>
      <w:tblPr>
        <w:tblStyle w:val="TableGrid"/>
        <w:tblW w:w="0" w:type="auto"/>
        <w:tblLook w:val="04A0" w:firstRow="1" w:lastRow="0" w:firstColumn="1" w:lastColumn="0" w:noHBand="0" w:noVBand="1"/>
      </w:tblPr>
      <w:tblGrid>
        <w:gridCol w:w="3210"/>
        <w:gridCol w:w="3210"/>
        <w:gridCol w:w="3211"/>
      </w:tblGrid>
      <w:tr w:rsidR="00A81753" w:rsidRPr="00A81753" w14:paraId="6678574F" w14:textId="77777777" w:rsidTr="000F4D02">
        <w:tc>
          <w:tcPr>
            <w:tcW w:w="3210" w:type="dxa"/>
          </w:tcPr>
          <w:p w14:paraId="41CA87F3" w14:textId="77777777" w:rsidR="00A81753" w:rsidRPr="00A81753" w:rsidRDefault="00A81753" w:rsidP="000F4D02">
            <w:pPr>
              <w:rPr>
                <w:sz w:val="20"/>
                <w:szCs w:val="20"/>
              </w:rPr>
            </w:pPr>
            <w:r w:rsidRPr="00A81753">
              <w:rPr>
                <w:sz w:val="20"/>
                <w:szCs w:val="20"/>
              </w:rPr>
              <w:t>Alternatives</w:t>
            </w:r>
          </w:p>
        </w:tc>
        <w:tc>
          <w:tcPr>
            <w:tcW w:w="3210" w:type="dxa"/>
          </w:tcPr>
          <w:p w14:paraId="11CE3C03" w14:textId="77777777" w:rsidR="00A81753" w:rsidRPr="00A81753" w:rsidRDefault="00A81753" w:rsidP="000F4D02">
            <w:pPr>
              <w:rPr>
                <w:sz w:val="20"/>
                <w:szCs w:val="20"/>
              </w:rPr>
            </w:pPr>
            <w:r w:rsidRPr="00A81753">
              <w:rPr>
                <w:sz w:val="20"/>
                <w:szCs w:val="20"/>
              </w:rPr>
              <w:t>Dynamic rate-matching</w:t>
            </w:r>
          </w:p>
        </w:tc>
        <w:tc>
          <w:tcPr>
            <w:tcW w:w="3211" w:type="dxa"/>
          </w:tcPr>
          <w:p w14:paraId="2FE1048D" w14:textId="77777777" w:rsidR="00A81753" w:rsidRPr="00A81753" w:rsidRDefault="00A81753" w:rsidP="000F4D02">
            <w:pPr>
              <w:rPr>
                <w:sz w:val="20"/>
                <w:szCs w:val="20"/>
              </w:rPr>
            </w:pPr>
            <w:r w:rsidRPr="00A81753">
              <w:rPr>
                <w:sz w:val="20"/>
                <w:szCs w:val="20"/>
              </w:rPr>
              <w:t>Semi-static rate matching</w:t>
            </w:r>
          </w:p>
        </w:tc>
      </w:tr>
      <w:tr w:rsidR="00A81753" w:rsidRPr="00A81753" w14:paraId="21FC96A3" w14:textId="77777777" w:rsidTr="000F4D02">
        <w:tc>
          <w:tcPr>
            <w:tcW w:w="3210" w:type="dxa"/>
          </w:tcPr>
          <w:p w14:paraId="31BA537B" w14:textId="77777777" w:rsidR="00A81753" w:rsidRPr="00A81753" w:rsidRDefault="00A81753" w:rsidP="000F4D02">
            <w:pPr>
              <w:rPr>
                <w:sz w:val="20"/>
                <w:szCs w:val="20"/>
              </w:rPr>
            </w:pPr>
            <w:r w:rsidRPr="00A81753">
              <w:rPr>
                <w:sz w:val="20"/>
                <w:szCs w:val="20"/>
              </w:rPr>
              <w:t>PDCCH-based</w:t>
            </w:r>
          </w:p>
        </w:tc>
        <w:tc>
          <w:tcPr>
            <w:tcW w:w="6421" w:type="dxa"/>
            <w:gridSpan w:val="2"/>
          </w:tcPr>
          <w:p w14:paraId="54217118" w14:textId="77777777" w:rsidR="00A81753" w:rsidRPr="00A81753" w:rsidRDefault="00A81753" w:rsidP="000F4D02">
            <w:pPr>
              <w:rPr>
                <w:rFonts w:cs="Times"/>
                <w:sz w:val="20"/>
                <w:szCs w:val="20"/>
              </w:rPr>
            </w:pPr>
            <w:r w:rsidRPr="00A81753">
              <w:rPr>
                <w:sz w:val="20"/>
                <w:szCs w:val="20"/>
              </w:rPr>
              <w:t>518.4</w:t>
            </w:r>
            <w:r w:rsidRPr="00A81753">
              <w:rPr>
                <w:rFonts w:cs="Times"/>
                <w:sz w:val="20"/>
                <w:szCs w:val="20"/>
              </w:rPr>
              <w:t xml:space="preserve"> (always transmitted)</w:t>
            </w:r>
          </w:p>
        </w:tc>
      </w:tr>
      <w:tr w:rsidR="00A81753" w:rsidRPr="00A81753" w14:paraId="11B0F8F8" w14:textId="77777777" w:rsidTr="000F4D02">
        <w:tc>
          <w:tcPr>
            <w:tcW w:w="3210" w:type="dxa"/>
          </w:tcPr>
          <w:p w14:paraId="722BBAC9" w14:textId="77777777" w:rsidR="00A81753" w:rsidRPr="00A81753" w:rsidRDefault="00A81753" w:rsidP="000F4D02">
            <w:pPr>
              <w:rPr>
                <w:sz w:val="20"/>
                <w:szCs w:val="20"/>
              </w:rPr>
            </w:pPr>
            <w:r w:rsidRPr="00A81753">
              <w:rPr>
                <w:sz w:val="20"/>
                <w:szCs w:val="20"/>
              </w:rPr>
              <w:t>SSS-based</w:t>
            </w:r>
          </w:p>
        </w:tc>
        <w:tc>
          <w:tcPr>
            <w:tcW w:w="3210" w:type="dxa"/>
          </w:tcPr>
          <w:p w14:paraId="12A9AD7B" w14:textId="77777777" w:rsidR="00A81753" w:rsidRPr="00A81753" w:rsidRDefault="00A81753" w:rsidP="000F4D02">
            <w:pPr>
              <w:rPr>
                <w:sz w:val="20"/>
                <w:szCs w:val="20"/>
              </w:rPr>
            </w:pPr>
            <w:r w:rsidRPr="00A81753">
              <w:rPr>
                <w:sz w:val="20"/>
                <w:szCs w:val="20"/>
              </w:rPr>
              <w:t xml:space="preserve">228.6 </w:t>
            </w:r>
          </w:p>
        </w:tc>
        <w:tc>
          <w:tcPr>
            <w:tcW w:w="3211" w:type="dxa"/>
          </w:tcPr>
          <w:p w14:paraId="1270EFEC" w14:textId="77777777" w:rsidR="00A81753" w:rsidRPr="00A81753" w:rsidRDefault="00A81753" w:rsidP="000F4D02">
            <w:pPr>
              <w:rPr>
                <w:sz w:val="20"/>
                <w:szCs w:val="20"/>
              </w:rPr>
            </w:pPr>
            <w:r w:rsidRPr="00A81753">
              <w:rPr>
                <w:sz w:val="20"/>
                <w:szCs w:val="20"/>
              </w:rPr>
              <w:t>254.0</w:t>
            </w:r>
            <w:r w:rsidRPr="00A81753">
              <w:rPr>
                <w:rFonts w:cs="Times"/>
                <w:sz w:val="20"/>
                <w:szCs w:val="20"/>
              </w:rPr>
              <w:t xml:space="preserve"> - </w:t>
            </w:r>
            <w:r w:rsidRPr="00A81753">
              <w:rPr>
                <w:sz w:val="20"/>
                <w:szCs w:val="20"/>
              </w:rPr>
              <w:t>561.0</w:t>
            </w:r>
          </w:p>
        </w:tc>
      </w:tr>
      <w:tr w:rsidR="00A81753" w:rsidRPr="00A81753" w14:paraId="1B596213" w14:textId="77777777" w:rsidTr="000F4D02">
        <w:tc>
          <w:tcPr>
            <w:tcW w:w="3210" w:type="dxa"/>
          </w:tcPr>
          <w:p w14:paraId="4D4BF977" w14:textId="77777777" w:rsidR="00A81753" w:rsidRPr="00A81753" w:rsidRDefault="00A81753" w:rsidP="000F4D02">
            <w:pPr>
              <w:rPr>
                <w:sz w:val="20"/>
                <w:szCs w:val="20"/>
              </w:rPr>
            </w:pPr>
            <w:r w:rsidRPr="00A81753">
              <w:rPr>
                <w:sz w:val="20"/>
                <w:szCs w:val="20"/>
              </w:rPr>
              <w:t>TRS/CSI-RS based</w:t>
            </w:r>
          </w:p>
        </w:tc>
        <w:tc>
          <w:tcPr>
            <w:tcW w:w="3210" w:type="dxa"/>
          </w:tcPr>
          <w:p w14:paraId="76AE2CFC" w14:textId="77777777" w:rsidR="00A81753" w:rsidRPr="00A81753" w:rsidRDefault="00A81753" w:rsidP="000F4D02">
            <w:pPr>
              <w:tabs>
                <w:tab w:val="center" w:pos="1497"/>
              </w:tabs>
              <w:rPr>
                <w:sz w:val="20"/>
                <w:szCs w:val="20"/>
              </w:rPr>
            </w:pPr>
            <w:r w:rsidRPr="00A81753">
              <w:rPr>
                <w:sz w:val="20"/>
                <w:szCs w:val="20"/>
              </w:rPr>
              <w:t xml:space="preserve">259.2 </w:t>
            </w:r>
          </w:p>
        </w:tc>
        <w:tc>
          <w:tcPr>
            <w:tcW w:w="3211" w:type="dxa"/>
          </w:tcPr>
          <w:p w14:paraId="1300A8D3" w14:textId="77777777" w:rsidR="00A81753" w:rsidRPr="00A81753" w:rsidRDefault="00A81753" w:rsidP="000F4D02">
            <w:pPr>
              <w:rPr>
                <w:sz w:val="20"/>
                <w:szCs w:val="20"/>
              </w:rPr>
            </w:pPr>
            <w:r w:rsidRPr="00A81753">
              <w:rPr>
                <w:sz w:val="20"/>
                <w:szCs w:val="20"/>
              </w:rPr>
              <w:t>168.0</w:t>
            </w:r>
            <w:r w:rsidRPr="00A81753">
              <w:rPr>
                <w:rFonts w:cs="Times"/>
                <w:sz w:val="20"/>
                <w:szCs w:val="20"/>
              </w:rPr>
              <w:t xml:space="preserve"> - </w:t>
            </w:r>
            <w:r w:rsidRPr="00A81753">
              <w:rPr>
                <w:sz w:val="20"/>
                <w:szCs w:val="20"/>
              </w:rPr>
              <w:t>279.0</w:t>
            </w:r>
          </w:p>
        </w:tc>
      </w:tr>
    </w:tbl>
    <w:p w14:paraId="4F1427F3" w14:textId="77777777" w:rsidR="00A81753" w:rsidRPr="00A81753" w:rsidRDefault="00A81753" w:rsidP="00A81753">
      <w:pPr>
        <w:rPr>
          <w:sz w:val="20"/>
          <w:szCs w:val="20"/>
        </w:rPr>
      </w:pPr>
    </w:p>
    <w:p w14:paraId="56DCAB59" w14:textId="3E82F822" w:rsidR="00A81753" w:rsidRDefault="00A81753" w:rsidP="00A81753">
      <w:pPr>
        <w:rPr>
          <w:sz w:val="20"/>
          <w:szCs w:val="20"/>
        </w:rPr>
      </w:pPr>
      <w:r w:rsidRPr="00F259EF">
        <w:rPr>
          <w:sz w:val="20"/>
          <w:szCs w:val="20"/>
        </w:rPr>
        <w:lastRenderedPageBreak/>
        <w:t>According to Table 2 and Table 3, we can conclude that</w:t>
      </w:r>
      <w:r w:rsidR="00D24D22">
        <w:rPr>
          <w:sz w:val="20"/>
          <w:szCs w:val="20"/>
        </w:rPr>
        <w:t xml:space="preserve"> the performance </w:t>
      </w:r>
      <w:r w:rsidR="00D24D22" w:rsidRPr="00F259EF">
        <w:rPr>
          <w:sz w:val="20"/>
          <w:szCs w:val="20"/>
        </w:rPr>
        <w:t xml:space="preserve">regarding the </w:t>
      </w:r>
      <w:r w:rsidR="00D24D22">
        <w:rPr>
          <w:sz w:val="20"/>
          <w:szCs w:val="20"/>
        </w:rPr>
        <w:t>resource overhead, such that</w:t>
      </w:r>
      <w:r w:rsidRPr="00F259EF">
        <w:rPr>
          <w:sz w:val="20"/>
          <w:szCs w:val="20"/>
        </w:rPr>
        <w:t xml:space="preserve"> the TRS/CSI-RS based PEI </w:t>
      </w:r>
      <w:r w:rsidR="00D24D22">
        <w:rPr>
          <w:sz w:val="20"/>
          <w:szCs w:val="20"/>
        </w:rPr>
        <w:t>requires lowest resource overhead</w:t>
      </w:r>
      <w:r w:rsidRPr="00F259EF">
        <w:rPr>
          <w:sz w:val="20"/>
          <w:szCs w:val="20"/>
        </w:rPr>
        <w:t xml:space="preserve">, PDCCH-based PEI </w:t>
      </w:r>
      <w:r w:rsidR="00D24D22">
        <w:rPr>
          <w:sz w:val="20"/>
          <w:szCs w:val="20"/>
        </w:rPr>
        <w:t>requires highest resource overhead</w:t>
      </w:r>
      <w:r w:rsidRPr="00F259EF">
        <w:rPr>
          <w:sz w:val="20"/>
          <w:szCs w:val="20"/>
        </w:rPr>
        <w:t xml:space="preserve">, and SSS-based PEI is in the </w:t>
      </w:r>
      <w:r w:rsidR="006049D7" w:rsidRPr="00F259EF">
        <w:rPr>
          <w:sz w:val="20"/>
          <w:szCs w:val="20"/>
        </w:rPr>
        <w:t>middle</w:t>
      </w:r>
      <w:r w:rsidR="00D24D22">
        <w:rPr>
          <w:sz w:val="20"/>
          <w:szCs w:val="20"/>
        </w:rPr>
        <w:t xml:space="preserve">. </w:t>
      </w:r>
      <w:r w:rsidRPr="00F259EF">
        <w:rPr>
          <w:sz w:val="20"/>
          <w:szCs w:val="20"/>
        </w:rPr>
        <w:t xml:space="preserve"> </w:t>
      </w:r>
    </w:p>
    <w:p w14:paraId="04E5B80F" w14:textId="7BD2BE7C" w:rsidR="004B0FAA" w:rsidRDefault="004B0FAA" w:rsidP="00A81753">
      <w:pPr>
        <w:rPr>
          <w:sz w:val="20"/>
          <w:szCs w:val="20"/>
        </w:rPr>
      </w:pPr>
    </w:p>
    <w:p w14:paraId="3451301B" w14:textId="3E24C3D9" w:rsidR="004B0FAA" w:rsidRPr="00F259EF" w:rsidRDefault="00AE2057" w:rsidP="004B0FAA">
      <w:pPr>
        <w:rPr>
          <w:rFonts w:eastAsia="Malgun Gothic"/>
          <w:sz w:val="20"/>
          <w:szCs w:val="20"/>
          <w:u w:val="single"/>
          <w:lang w:eastAsia="ko-KR"/>
        </w:rPr>
      </w:pPr>
      <w:r>
        <w:rPr>
          <w:rFonts w:eastAsia="Malgun Gothic"/>
          <w:b/>
          <w:sz w:val="20"/>
          <w:szCs w:val="20"/>
          <w:u w:val="single"/>
          <w:lang w:eastAsia="ko-KR"/>
        </w:rPr>
        <w:t>Observation 6</w:t>
      </w:r>
      <w:r w:rsidR="004B0FAA" w:rsidRPr="00F259EF">
        <w:rPr>
          <w:rFonts w:eastAsia="Malgun Gothic"/>
          <w:b/>
          <w:sz w:val="20"/>
          <w:szCs w:val="20"/>
          <w:u w:val="single"/>
          <w:lang w:eastAsia="ko-KR"/>
        </w:rPr>
        <w:t xml:space="preserve">: </w:t>
      </w:r>
      <w:r w:rsidR="00D24D22">
        <w:rPr>
          <w:rFonts w:eastAsia="Malgun Gothic"/>
          <w:sz w:val="20"/>
          <w:szCs w:val="20"/>
          <w:u w:val="single"/>
          <w:lang w:eastAsia="ko-KR"/>
        </w:rPr>
        <w:t xml:space="preserve">PDCCH based PEI requires much larger (~2X larger) </w:t>
      </w:r>
      <w:r w:rsidR="004B0FAA" w:rsidRPr="00F259EF">
        <w:rPr>
          <w:rFonts w:eastAsia="Malgun Gothic"/>
          <w:sz w:val="20"/>
          <w:szCs w:val="20"/>
          <w:u w:val="single"/>
          <w:lang w:eastAsia="ko-KR"/>
        </w:rPr>
        <w:t>resource overhead</w:t>
      </w:r>
      <w:r w:rsidR="00D24D22">
        <w:rPr>
          <w:rFonts w:eastAsia="Malgun Gothic"/>
          <w:sz w:val="20"/>
          <w:szCs w:val="20"/>
          <w:u w:val="single"/>
          <w:lang w:eastAsia="ko-KR"/>
        </w:rPr>
        <w:t xml:space="preserve"> than RS-based PEI, especially TRS/CSI-RS based PEI.</w:t>
      </w:r>
    </w:p>
    <w:p w14:paraId="5841BCCE" w14:textId="29AF5892" w:rsidR="00A81753" w:rsidRPr="00A81753" w:rsidRDefault="00A81753" w:rsidP="00A81753">
      <w:pPr>
        <w:rPr>
          <w:rFonts w:ascii="Times" w:hAnsi="Times" w:cs="Times"/>
          <w:sz w:val="20"/>
          <w:szCs w:val="20"/>
        </w:rPr>
      </w:pPr>
    </w:p>
    <w:p w14:paraId="78640C25" w14:textId="25221906" w:rsidR="00A81753" w:rsidRPr="00F259EF" w:rsidRDefault="00A81753" w:rsidP="00A81753">
      <w:pPr>
        <w:rPr>
          <w:sz w:val="20"/>
          <w:szCs w:val="20"/>
          <w:lang w:eastAsia="ko-KR"/>
        </w:rPr>
      </w:pPr>
      <w:r w:rsidRPr="00F259EF">
        <w:rPr>
          <w:sz w:val="20"/>
          <w:szCs w:val="20"/>
        </w:rPr>
        <w:t xml:space="preserve">In addition to </w:t>
      </w:r>
      <w:r w:rsidRPr="00F259EF">
        <w:rPr>
          <w:sz w:val="20"/>
          <w:szCs w:val="20"/>
          <w:lang w:eastAsia="ko-KR"/>
        </w:rPr>
        <w:t xml:space="preserve">required number of REs per PEI monitoring occasion, resource overhead of PEI is also determined by number of PEI reception occasions for multi-beam operation in idle mode. </w:t>
      </w:r>
    </w:p>
    <w:p w14:paraId="6C312C5A" w14:textId="357F596E" w:rsidR="00A81753" w:rsidRPr="00F259EF" w:rsidRDefault="00A81753" w:rsidP="00A81753">
      <w:pPr>
        <w:rPr>
          <w:sz w:val="20"/>
          <w:szCs w:val="20"/>
          <w:lang w:eastAsia="ko-KR"/>
        </w:rPr>
      </w:pPr>
    </w:p>
    <w:p w14:paraId="7196979E" w14:textId="2AE69E42" w:rsidR="00A81753" w:rsidRPr="00F259EF" w:rsidRDefault="006049D7" w:rsidP="007A1BEC">
      <w:pPr>
        <w:jc w:val="both"/>
        <w:rPr>
          <w:color w:val="000000"/>
          <w:sz w:val="20"/>
          <w:szCs w:val="20"/>
        </w:rPr>
      </w:pPr>
      <w:r w:rsidRPr="00F259EF">
        <w:rPr>
          <w:color w:val="000000"/>
          <w:sz w:val="20"/>
          <w:szCs w:val="20"/>
        </w:rPr>
        <w:t>For</w:t>
      </w:r>
      <w:r w:rsidR="00A81753" w:rsidRPr="00F259EF">
        <w:rPr>
          <w:color w:val="000000"/>
          <w:sz w:val="20"/>
          <w:szCs w:val="20"/>
        </w:rPr>
        <w:t xml:space="preserve"> PDCCH-based PEI,</w:t>
      </w:r>
      <w:r w:rsidRPr="00F259EF">
        <w:rPr>
          <w:color w:val="000000"/>
          <w:sz w:val="20"/>
          <w:szCs w:val="20"/>
        </w:rPr>
        <w:t xml:space="preserve"> gNB has to configure</w:t>
      </w:r>
      <w:r w:rsidR="00A81753" w:rsidRPr="00F259EF">
        <w:rPr>
          <w:color w:val="000000"/>
          <w:sz w:val="20"/>
          <w:szCs w:val="20"/>
        </w:rPr>
        <w:t xml:space="preserve"> </w:t>
      </w:r>
      <w:r w:rsidR="00A81753" w:rsidRPr="00F259EF">
        <w:rPr>
          <w:i/>
          <w:color w:val="000000"/>
          <w:sz w:val="20"/>
          <w:szCs w:val="20"/>
        </w:rPr>
        <w:t>N &gt;1</w:t>
      </w:r>
      <w:r w:rsidR="00A81753" w:rsidRPr="00F259EF">
        <w:rPr>
          <w:color w:val="000000"/>
          <w:sz w:val="20"/>
          <w:szCs w:val="20"/>
        </w:rPr>
        <w:t xml:space="preserve"> reception occasions</w:t>
      </w:r>
      <w:r w:rsidRPr="00F259EF">
        <w:rPr>
          <w:color w:val="000000"/>
          <w:sz w:val="20"/>
          <w:szCs w:val="20"/>
        </w:rPr>
        <w:t xml:space="preserve">, where each reception </w:t>
      </w:r>
      <w:r w:rsidR="00AE2057" w:rsidRPr="00F259EF">
        <w:rPr>
          <w:color w:val="000000"/>
          <w:sz w:val="20"/>
          <w:szCs w:val="20"/>
        </w:rPr>
        <w:t>occasion</w:t>
      </w:r>
      <w:r w:rsidRPr="00F259EF">
        <w:rPr>
          <w:color w:val="000000"/>
          <w:sz w:val="20"/>
          <w:szCs w:val="20"/>
        </w:rPr>
        <w:t xml:space="preserve"> is</w:t>
      </w:r>
      <w:r w:rsidR="00A81753" w:rsidRPr="00F259EF">
        <w:rPr>
          <w:color w:val="000000"/>
          <w:sz w:val="20"/>
          <w:szCs w:val="20"/>
        </w:rPr>
        <w:t xml:space="preserve"> QCLed </w:t>
      </w:r>
      <w:r w:rsidRPr="00F259EF">
        <w:rPr>
          <w:color w:val="000000"/>
          <w:sz w:val="20"/>
          <w:szCs w:val="20"/>
        </w:rPr>
        <w:t>with a SSB</w:t>
      </w:r>
      <w:r w:rsidR="00A81753" w:rsidRPr="00F259EF">
        <w:rPr>
          <w:color w:val="000000"/>
          <w:sz w:val="20"/>
          <w:szCs w:val="20"/>
        </w:rPr>
        <w:t>. Similar as paging PDCCH, the number of PEI reception occasions</w:t>
      </w:r>
      <w:r w:rsidRPr="00F259EF">
        <w:rPr>
          <w:color w:val="000000"/>
          <w:sz w:val="20"/>
          <w:szCs w:val="20"/>
        </w:rPr>
        <w:t xml:space="preserve"> should equal</w:t>
      </w:r>
      <w:r w:rsidR="00A81753" w:rsidRPr="00F259EF">
        <w:rPr>
          <w:color w:val="000000"/>
          <w:sz w:val="20"/>
          <w:szCs w:val="20"/>
        </w:rPr>
        <w:t xml:space="preserve"> to the number of </w:t>
      </w:r>
      <w:r w:rsidR="00A81753" w:rsidRPr="00F259EF">
        <w:rPr>
          <w:i/>
          <w:color w:val="000000"/>
          <w:sz w:val="20"/>
          <w:szCs w:val="20"/>
        </w:rPr>
        <w:t>M</w:t>
      </w:r>
      <w:r w:rsidR="00A81753" w:rsidRPr="00F259EF">
        <w:rPr>
          <w:color w:val="000000"/>
          <w:sz w:val="20"/>
          <w:szCs w:val="20"/>
        </w:rPr>
        <w:t xml:space="preserve"> transmitted SSBs per burst, such that </w:t>
      </w:r>
      <w:r w:rsidR="00A81753" w:rsidRPr="00F259EF">
        <w:rPr>
          <w:i/>
          <w:color w:val="000000"/>
          <w:sz w:val="20"/>
          <w:szCs w:val="20"/>
        </w:rPr>
        <w:t>N = M.</w:t>
      </w:r>
      <w:r w:rsidRPr="00F259EF">
        <w:rPr>
          <w:color w:val="000000"/>
          <w:sz w:val="20"/>
          <w:szCs w:val="20"/>
        </w:rPr>
        <w:t xml:space="preserve"> </w:t>
      </w:r>
      <w:r w:rsidR="00A81753" w:rsidRPr="00F259EF">
        <w:rPr>
          <w:color w:val="000000"/>
          <w:sz w:val="20"/>
          <w:szCs w:val="20"/>
        </w:rPr>
        <w:t xml:space="preserve">For RS-based PEI, </w:t>
      </w:r>
      <w:r w:rsidRPr="00F259EF">
        <w:rPr>
          <w:color w:val="000000"/>
          <w:sz w:val="20"/>
          <w:szCs w:val="20"/>
        </w:rPr>
        <w:t>gNB has a</w:t>
      </w:r>
      <w:r w:rsidR="00A81753" w:rsidRPr="00F259EF">
        <w:rPr>
          <w:color w:val="000000"/>
          <w:sz w:val="20"/>
          <w:szCs w:val="20"/>
        </w:rPr>
        <w:t xml:space="preserve"> </w:t>
      </w:r>
      <w:r w:rsidRPr="00F259EF">
        <w:rPr>
          <w:color w:val="000000"/>
          <w:sz w:val="20"/>
          <w:szCs w:val="20"/>
        </w:rPr>
        <w:t>high</w:t>
      </w:r>
      <w:r w:rsidR="00A81753" w:rsidRPr="00F259EF">
        <w:rPr>
          <w:color w:val="000000"/>
          <w:sz w:val="20"/>
          <w:szCs w:val="20"/>
        </w:rPr>
        <w:t xml:space="preserve"> flexibility </w:t>
      </w:r>
      <w:r w:rsidRPr="00F259EF">
        <w:rPr>
          <w:color w:val="000000"/>
          <w:sz w:val="20"/>
          <w:szCs w:val="20"/>
        </w:rPr>
        <w:t>in terms of</w:t>
      </w:r>
      <w:r w:rsidR="00A81753" w:rsidRPr="00F259EF">
        <w:rPr>
          <w:color w:val="000000"/>
          <w:sz w:val="20"/>
          <w:szCs w:val="20"/>
        </w:rPr>
        <w:t xml:space="preserve"> multi-beam </w:t>
      </w:r>
      <w:r w:rsidRPr="00F259EF">
        <w:rPr>
          <w:color w:val="000000"/>
          <w:sz w:val="20"/>
          <w:szCs w:val="20"/>
        </w:rPr>
        <w:t>transmission</w:t>
      </w:r>
      <w:r w:rsidR="00A81753" w:rsidRPr="00F259EF">
        <w:rPr>
          <w:color w:val="000000"/>
          <w:sz w:val="20"/>
          <w:szCs w:val="20"/>
        </w:rPr>
        <w:t xml:space="preserve">, </w:t>
      </w:r>
      <w:r w:rsidRPr="00F259EF">
        <w:rPr>
          <w:color w:val="000000"/>
          <w:sz w:val="20"/>
          <w:szCs w:val="20"/>
        </w:rPr>
        <w:t>given</w:t>
      </w:r>
      <w:r w:rsidR="00A81753" w:rsidRPr="00F259EF">
        <w:rPr>
          <w:color w:val="000000"/>
          <w:sz w:val="20"/>
          <w:szCs w:val="20"/>
        </w:rPr>
        <w:t xml:space="preserve"> the fact that th</w:t>
      </w:r>
      <w:r w:rsidRPr="00F259EF">
        <w:rPr>
          <w:color w:val="000000"/>
          <w:sz w:val="20"/>
          <w:szCs w:val="20"/>
        </w:rPr>
        <w:t xml:space="preserve">e RS based PEI can be received based on non-coherent detection method without </w:t>
      </w:r>
      <w:r w:rsidR="007A1BEC" w:rsidRPr="00F259EF">
        <w:rPr>
          <w:color w:val="000000"/>
          <w:sz w:val="20"/>
          <w:szCs w:val="20"/>
        </w:rPr>
        <w:t>using SSB as</w:t>
      </w:r>
      <w:r w:rsidRPr="00F259EF">
        <w:rPr>
          <w:color w:val="000000"/>
          <w:sz w:val="20"/>
          <w:szCs w:val="20"/>
        </w:rPr>
        <w:t xml:space="preserve"> QCL RS. </w:t>
      </w:r>
      <w:r w:rsidR="007A1BEC" w:rsidRPr="00F259EF">
        <w:rPr>
          <w:color w:val="000000"/>
          <w:sz w:val="20"/>
          <w:szCs w:val="20"/>
        </w:rPr>
        <w:t>Therefore, i</w:t>
      </w:r>
      <w:r w:rsidRPr="00F259EF">
        <w:rPr>
          <w:color w:val="000000"/>
          <w:sz w:val="20"/>
          <w:szCs w:val="20"/>
        </w:rPr>
        <w:t xml:space="preserve">t’s not necessary to configure 1:1 mapping between </w:t>
      </w:r>
      <w:r w:rsidR="007A1BEC" w:rsidRPr="00F259EF">
        <w:rPr>
          <w:color w:val="000000"/>
          <w:sz w:val="20"/>
          <w:szCs w:val="20"/>
        </w:rPr>
        <w:t xml:space="preserve">RS based PEI reception occasions </w:t>
      </w:r>
      <w:r w:rsidRPr="00F259EF">
        <w:rPr>
          <w:color w:val="000000"/>
          <w:sz w:val="20"/>
          <w:szCs w:val="20"/>
        </w:rPr>
        <w:t>and SSB</w:t>
      </w:r>
      <w:r w:rsidR="007A1BEC" w:rsidRPr="00F259EF">
        <w:rPr>
          <w:color w:val="000000"/>
          <w:sz w:val="20"/>
          <w:szCs w:val="20"/>
        </w:rPr>
        <w:t xml:space="preserve"> reception </w:t>
      </w:r>
      <w:r w:rsidR="004B0FAA" w:rsidRPr="00F259EF">
        <w:rPr>
          <w:color w:val="000000"/>
          <w:sz w:val="20"/>
          <w:szCs w:val="20"/>
        </w:rPr>
        <w:t>occasions</w:t>
      </w:r>
      <w:r w:rsidRPr="00F259EF">
        <w:rPr>
          <w:color w:val="000000"/>
          <w:sz w:val="20"/>
          <w:szCs w:val="20"/>
        </w:rPr>
        <w:t xml:space="preserve">. gNB </w:t>
      </w:r>
      <w:r w:rsidR="007A1BEC" w:rsidRPr="00F259EF">
        <w:rPr>
          <w:color w:val="000000"/>
          <w:sz w:val="20"/>
          <w:szCs w:val="20"/>
        </w:rPr>
        <w:t>has the flexibility to</w:t>
      </w:r>
      <w:r w:rsidR="00A81753" w:rsidRPr="00F259EF">
        <w:rPr>
          <w:color w:val="000000"/>
          <w:sz w:val="20"/>
          <w:szCs w:val="20"/>
        </w:rPr>
        <w:t xml:space="preserve"> configure</w:t>
      </w:r>
      <w:r w:rsidRPr="00F259EF">
        <w:rPr>
          <w:color w:val="000000"/>
          <w:sz w:val="20"/>
          <w:szCs w:val="20"/>
        </w:rPr>
        <w:t xml:space="preserve"> </w:t>
      </w:r>
      <w:r w:rsidR="007A1BEC" w:rsidRPr="00F259EF">
        <w:rPr>
          <w:color w:val="000000"/>
          <w:sz w:val="20"/>
          <w:szCs w:val="20"/>
        </w:rPr>
        <w:t xml:space="preserve">a </w:t>
      </w:r>
      <w:r w:rsidR="00A81753" w:rsidRPr="00F259EF">
        <w:rPr>
          <w:color w:val="000000"/>
          <w:sz w:val="20"/>
          <w:szCs w:val="20"/>
        </w:rPr>
        <w:t xml:space="preserve">smaller number of </w:t>
      </w:r>
      <w:r w:rsidR="007A1BEC" w:rsidRPr="00F259EF">
        <w:rPr>
          <w:color w:val="000000"/>
          <w:sz w:val="20"/>
          <w:szCs w:val="20"/>
        </w:rPr>
        <w:t xml:space="preserve">reception occasions for RS based PEI to reduce resource overhead by using a wider beam for RS-based PEI. </w:t>
      </w:r>
    </w:p>
    <w:p w14:paraId="13244923" w14:textId="2B50BCAA" w:rsidR="00A81753" w:rsidRPr="00F259EF" w:rsidRDefault="00A81753" w:rsidP="00A81753">
      <w:pPr>
        <w:spacing w:line="288" w:lineRule="auto"/>
        <w:jc w:val="both"/>
        <w:rPr>
          <w:rFonts w:eastAsia="Malgun Gothic"/>
          <w:sz w:val="20"/>
          <w:szCs w:val="20"/>
          <w:u w:val="single"/>
          <w:lang w:eastAsia="ko-KR"/>
        </w:rPr>
      </w:pPr>
    </w:p>
    <w:p w14:paraId="64B34FC7" w14:textId="38EFBF42" w:rsidR="00A81753" w:rsidRPr="00F259EF" w:rsidRDefault="00AE2057" w:rsidP="007A1BEC">
      <w:pPr>
        <w:rPr>
          <w:rFonts w:eastAsia="Malgun Gothic"/>
          <w:sz w:val="20"/>
          <w:szCs w:val="20"/>
          <w:u w:val="single"/>
          <w:lang w:eastAsia="ko-KR"/>
        </w:rPr>
      </w:pPr>
      <w:r>
        <w:rPr>
          <w:rFonts w:eastAsia="Malgun Gothic"/>
          <w:b/>
          <w:sz w:val="20"/>
          <w:szCs w:val="20"/>
          <w:u w:val="single"/>
          <w:lang w:eastAsia="ko-KR"/>
        </w:rPr>
        <w:t>Observation 7</w:t>
      </w:r>
      <w:r w:rsidR="007A1BEC" w:rsidRPr="00F259EF">
        <w:rPr>
          <w:rFonts w:eastAsia="Malgun Gothic"/>
          <w:b/>
          <w:sz w:val="20"/>
          <w:szCs w:val="20"/>
          <w:u w:val="single"/>
          <w:lang w:eastAsia="ko-KR"/>
        </w:rPr>
        <w:t xml:space="preserve">: </w:t>
      </w:r>
      <w:r w:rsidR="007A1BEC" w:rsidRPr="00F259EF">
        <w:rPr>
          <w:rFonts w:eastAsia="Malgun Gothic"/>
          <w:sz w:val="20"/>
          <w:szCs w:val="20"/>
          <w:u w:val="single"/>
          <w:lang w:eastAsia="ko-KR"/>
        </w:rPr>
        <w:t xml:space="preserve">For multi-beam operation in idle mode, gNB has flexibility to configure less number of reception occasions for RS based </w:t>
      </w:r>
      <w:r>
        <w:rPr>
          <w:rFonts w:eastAsia="Malgun Gothic"/>
          <w:sz w:val="20"/>
          <w:szCs w:val="20"/>
          <w:u w:val="single"/>
          <w:lang w:eastAsia="ko-KR"/>
        </w:rPr>
        <w:t>PEI to reduce resource overhead, due to non-coherent detection characteristics of RS based PEI.</w:t>
      </w:r>
    </w:p>
    <w:p w14:paraId="229BC055" w14:textId="7A2DD329" w:rsidR="000C5D65" w:rsidRPr="000C5D65" w:rsidRDefault="000C5D65" w:rsidP="00682DEC">
      <w:pPr>
        <w:jc w:val="both"/>
        <w:rPr>
          <w:b/>
          <w:color w:val="000000"/>
          <w:szCs w:val="20"/>
        </w:rPr>
      </w:pPr>
    </w:p>
    <w:p w14:paraId="5F67FD17" w14:textId="07F07272" w:rsidR="0071528C" w:rsidRPr="000B74D5" w:rsidRDefault="000B74D5" w:rsidP="000B74D5">
      <w:pPr>
        <w:pStyle w:val="Heading3"/>
        <w:keepLines/>
        <w:tabs>
          <w:tab w:val="left" w:pos="432"/>
          <w:tab w:val="left" w:pos="720"/>
          <w:tab w:val="left" w:pos="5113"/>
        </w:tabs>
        <w:suppressAutoHyphens/>
        <w:spacing w:before="120" w:after="180" w:line="256" w:lineRule="auto"/>
        <w:rPr>
          <w:rFonts w:ascii="Times New Roman" w:eastAsia="Batang" w:hAnsi="Times New Roman"/>
          <w:b w:val="0"/>
          <w:bCs w:val="0"/>
          <w:sz w:val="28"/>
          <w:szCs w:val="20"/>
          <w:lang w:val="en-GB" w:eastAsia="ko-KR"/>
        </w:rPr>
      </w:pPr>
      <w:r>
        <w:rPr>
          <w:rFonts w:ascii="Times New Roman" w:eastAsia="Batang" w:hAnsi="Times New Roman"/>
          <w:b w:val="0"/>
          <w:bCs w:val="0"/>
          <w:sz w:val="28"/>
          <w:szCs w:val="20"/>
          <w:lang w:val="en-GB" w:eastAsia="ko-KR"/>
        </w:rPr>
        <w:t xml:space="preserve">2.2.3 </w:t>
      </w:r>
      <w:r w:rsidR="000C5D65" w:rsidRPr="000B74D5">
        <w:rPr>
          <w:rFonts w:ascii="Times New Roman" w:eastAsia="Batang" w:hAnsi="Times New Roman"/>
          <w:b w:val="0"/>
          <w:bCs w:val="0"/>
          <w:sz w:val="28"/>
          <w:szCs w:val="20"/>
          <w:lang w:val="en-GB" w:eastAsia="ko-KR"/>
        </w:rPr>
        <w:t>Coexistence with existing signal/channel</w:t>
      </w:r>
    </w:p>
    <w:p w14:paraId="7BC940DB" w14:textId="04CD9F61" w:rsidR="00454E6C" w:rsidRPr="00F259EF" w:rsidRDefault="00454E6C" w:rsidP="00682DEC">
      <w:pPr>
        <w:jc w:val="both"/>
        <w:rPr>
          <w:color w:val="000000"/>
          <w:sz w:val="20"/>
          <w:szCs w:val="20"/>
        </w:rPr>
      </w:pPr>
      <w:r w:rsidRPr="00F259EF">
        <w:rPr>
          <w:color w:val="000000"/>
          <w:sz w:val="20"/>
          <w:szCs w:val="20"/>
        </w:rPr>
        <w:t xml:space="preserve">The last aspect evaluated </w:t>
      </w:r>
      <w:r w:rsidR="00AD240A">
        <w:rPr>
          <w:color w:val="000000"/>
          <w:sz w:val="20"/>
          <w:szCs w:val="20"/>
        </w:rPr>
        <w:t xml:space="preserve">in RAN1 </w:t>
      </w:r>
      <w:r w:rsidR="00F259EF">
        <w:rPr>
          <w:color w:val="000000"/>
          <w:sz w:val="20"/>
          <w:szCs w:val="20"/>
        </w:rPr>
        <w:t xml:space="preserve">to compare performance </w:t>
      </w:r>
      <w:r w:rsidR="0055101F">
        <w:rPr>
          <w:color w:val="000000"/>
          <w:sz w:val="20"/>
          <w:szCs w:val="20"/>
        </w:rPr>
        <w:t>for</w:t>
      </w:r>
      <w:r w:rsidR="00F259EF">
        <w:rPr>
          <w:color w:val="000000"/>
          <w:sz w:val="20"/>
          <w:szCs w:val="20"/>
        </w:rPr>
        <w:t xml:space="preserve"> the three PEI candidates </w:t>
      </w:r>
      <w:r w:rsidRPr="00F259EF">
        <w:rPr>
          <w:color w:val="000000"/>
          <w:sz w:val="20"/>
          <w:szCs w:val="20"/>
        </w:rPr>
        <w:t xml:space="preserve">is coexistence with existing signal/channels. </w:t>
      </w:r>
      <w:r w:rsidR="00F259EF">
        <w:rPr>
          <w:color w:val="000000"/>
          <w:sz w:val="20"/>
          <w:szCs w:val="20"/>
        </w:rPr>
        <w:t>In the last two meetings, observat</w:t>
      </w:r>
      <w:r w:rsidR="00AD240A">
        <w:rPr>
          <w:color w:val="000000"/>
          <w:sz w:val="20"/>
          <w:szCs w:val="20"/>
        </w:rPr>
        <w:t xml:space="preserve">ions regarding coexistence with legacy PDCCH and PDSCH were captured. The observation can be summarized in Table 4. </w:t>
      </w:r>
    </w:p>
    <w:p w14:paraId="575CCE4B" w14:textId="292FCEC0" w:rsidR="00AD240A" w:rsidRDefault="00AD240A" w:rsidP="00682DEC">
      <w:pPr>
        <w:jc w:val="both"/>
        <w:rPr>
          <w:color w:val="000000"/>
          <w:sz w:val="20"/>
          <w:szCs w:val="20"/>
        </w:rPr>
      </w:pPr>
    </w:p>
    <w:p w14:paraId="1FE8EB17" w14:textId="18BAE5A4" w:rsidR="000C5D65" w:rsidRPr="00DB7F66" w:rsidRDefault="00AD240A" w:rsidP="0055101F">
      <w:pPr>
        <w:jc w:val="center"/>
        <w:rPr>
          <w:b/>
          <w:color w:val="000000"/>
          <w:sz w:val="20"/>
          <w:szCs w:val="20"/>
        </w:rPr>
      </w:pPr>
      <w:r w:rsidRPr="00DB7F66">
        <w:rPr>
          <w:b/>
          <w:color w:val="000000"/>
          <w:sz w:val="20"/>
          <w:szCs w:val="20"/>
        </w:rPr>
        <w:t>Table 4: Summary of</w:t>
      </w:r>
      <w:r w:rsidR="0055101F" w:rsidRPr="00DB7F66">
        <w:rPr>
          <w:b/>
          <w:color w:val="000000"/>
          <w:sz w:val="20"/>
          <w:szCs w:val="20"/>
        </w:rPr>
        <w:t xml:space="preserve"> coexistence with </w:t>
      </w:r>
      <w:r w:rsidRPr="00DB7F66">
        <w:rPr>
          <w:b/>
          <w:color w:val="000000"/>
          <w:sz w:val="20"/>
          <w:szCs w:val="20"/>
        </w:rPr>
        <w:t>legacy PDCCH/PDSCH</w:t>
      </w:r>
    </w:p>
    <w:tbl>
      <w:tblPr>
        <w:tblW w:w="9300" w:type="dxa"/>
        <w:tblCellMar>
          <w:left w:w="0" w:type="dxa"/>
          <w:right w:w="0" w:type="dxa"/>
        </w:tblCellMar>
        <w:tblLook w:val="0420" w:firstRow="1" w:lastRow="0" w:firstColumn="0" w:lastColumn="0" w:noHBand="0" w:noVBand="1"/>
      </w:tblPr>
      <w:tblGrid>
        <w:gridCol w:w="955"/>
        <w:gridCol w:w="2095"/>
        <w:gridCol w:w="2243"/>
        <w:gridCol w:w="1714"/>
        <w:gridCol w:w="2293"/>
      </w:tblGrid>
      <w:tr w:rsidR="00454E6C" w:rsidRPr="00F259EF" w14:paraId="37298971" w14:textId="77777777" w:rsidTr="0055101F">
        <w:trPr>
          <w:trHeight w:val="239"/>
        </w:trPr>
        <w:tc>
          <w:tcPr>
            <w:tcW w:w="3023" w:type="dxa"/>
            <w:gridSpan w:val="2"/>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508C1A06" w14:textId="77777777" w:rsidR="00454E6C" w:rsidRPr="00F259EF" w:rsidRDefault="00454E6C" w:rsidP="00454E6C">
            <w:pPr>
              <w:jc w:val="both"/>
              <w:rPr>
                <w:rFonts w:eastAsia="Batang"/>
                <w:color w:val="FFFFFF" w:themeColor="background1"/>
                <w:sz w:val="20"/>
                <w:szCs w:val="20"/>
                <w:lang w:eastAsia="en-US"/>
              </w:rPr>
            </w:pPr>
            <w:r w:rsidRPr="00F259EF">
              <w:rPr>
                <w:rFonts w:eastAsia="Batang"/>
                <w:b/>
                <w:bCs/>
                <w:color w:val="FFFFFF" w:themeColor="background1"/>
                <w:sz w:val="20"/>
                <w:szCs w:val="20"/>
                <w:lang w:eastAsia="en-US"/>
              </w:rPr>
              <w:t>Existing channels</w:t>
            </w:r>
          </w:p>
        </w:tc>
        <w:tc>
          <w:tcPr>
            <w:tcW w:w="2253"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9CF3072" w14:textId="1167A4FF" w:rsidR="00454E6C" w:rsidRPr="00F259EF" w:rsidRDefault="00454E6C" w:rsidP="00454E6C">
            <w:pPr>
              <w:jc w:val="both"/>
              <w:rPr>
                <w:rFonts w:eastAsia="Batang"/>
                <w:color w:val="FFFFFF" w:themeColor="background1"/>
                <w:sz w:val="20"/>
                <w:szCs w:val="20"/>
                <w:lang w:eastAsia="en-US"/>
              </w:rPr>
            </w:pPr>
            <w:r w:rsidRPr="00F259EF">
              <w:rPr>
                <w:rFonts w:eastAsia="Batang"/>
                <w:b/>
                <w:bCs/>
                <w:color w:val="FFFFFF" w:themeColor="background1"/>
                <w:sz w:val="20"/>
                <w:szCs w:val="20"/>
                <w:lang w:eastAsia="en-US"/>
              </w:rPr>
              <w:t>PDCCH-based PEI</w:t>
            </w:r>
          </w:p>
        </w:tc>
        <w:tc>
          <w:tcPr>
            <w:tcW w:w="171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C825E35" w14:textId="58CE8119" w:rsidR="00454E6C" w:rsidRPr="00F259EF" w:rsidRDefault="00454E6C" w:rsidP="00454E6C">
            <w:pPr>
              <w:jc w:val="both"/>
              <w:rPr>
                <w:rFonts w:eastAsia="Batang"/>
                <w:color w:val="FFFFFF" w:themeColor="background1"/>
                <w:sz w:val="20"/>
                <w:szCs w:val="20"/>
                <w:lang w:eastAsia="en-US"/>
              </w:rPr>
            </w:pPr>
            <w:r w:rsidRPr="00F259EF">
              <w:rPr>
                <w:rFonts w:eastAsia="Batang"/>
                <w:b/>
                <w:bCs/>
                <w:color w:val="FFFFFF" w:themeColor="background1"/>
                <w:sz w:val="20"/>
                <w:szCs w:val="20"/>
                <w:lang w:eastAsia="en-US"/>
              </w:rPr>
              <w:t>SSS-based PEI</w:t>
            </w:r>
          </w:p>
        </w:tc>
        <w:tc>
          <w:tcPr>
            <w:tcW w:w="2305"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064D41A" w14:textId="332C2A06" w:rsidR="00454E6C" w:rsidRPr="00F259EF" w:rsidRDefault="00454E6C" w:rsidP="00454E6C">
            <w:pPr>
              <w:jc w:val="both"/>
              <w:rPr>
                <w:rFonts w:eastAsia="Batang"/>
                <w:color w:val="FFFFFF" w:themeColor="background1"/>
                <w:sz w:val="20"/>
                <w:szCs w:val="20"/>
                <w:lang w:eastAsia="en-US"/>
              </w:rPr>
            </w:pPr>
            <w:r w:rsidRPr="00F259EF">
              <w:rPr>
                <w:rFonts w:eastAsia="Batang"/>
                <w:b/>
                <w:bCs/>
                <w:color w:val="FFFFFF" w:themeColor="background1"/>
                <w:sz w:val="20"/>
                <w:szCs w:val="20"/>
                <w:lang w:eastAsia="en-US"/>
              </w:rPr>
              <w:t>TRS/CSI-RS based PEI</w:t>
            </w:r>
          </w:p>
        </w:tc>
      </w:tr>
      <w:tr w:rsidR="00454E6C" w:rsidRPr="00F259EF" w14:paraId="03E7BED3" w14:textId="77777777" w:rsidTr="0055101F">
        <w:trPr>
          <w:trHeight w:val="394"/>
        </w:trPr>
        <w:tc>
          <w:tcPr>
            <w:tcW w:w="919" w:type="dxa"/>
            <w:vMerge w:val="restart"/>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F8A7D08" w14:textId="77777777" w:rsidR="00454E6C" w:rsidRPr="00F259EF" w:rsidRDefault="00454E6C" w:rsidP="00454E6C">
            <w:pPr>
              <w:jc w:val="both"/>
              <w:rPr>
                <w:rFonts w:eastAsia="Batang"/>
                <w:color w:val="000000"/>
                <w:sz w:val="20"/>
                <w:szCs w:val="20"/>
                <w:lang w:eastAsia="en-US"/>
              </w:rPr>
            </w:pPr>
            <w:r w:rsidRPr="00F259EF">
              <w:rPr>
                <w:rFonts w:eastAsia="Batang"/>
                <w:color w:val="000000"/>
                <w:sz w:val="20"/>
                <w:szCs w:val="20"/>
                <w:lang w:eastAsia="en-US"/>
              </w:rPr>
              <w:t>PDCCH</w:t>
            </w:r>
          </w:p>
        </w:tc>
        <w:tc>
          <w:tcPr>
            <w:tcW w:w="2104"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EEB80FD" w14:textId="77777777" w:rsidR="00454E6C" w:rsidRPr="00F259EF" w:rsidRDefault="00454E6C" w:rsidP="00454E6C">
            <w:pPr>
              <w:jc w:val="both"/>
              <w:rPr>
                <w:rFonts w:eastAsia="Batang"/>
                <w:color w:val="000000"/>
                <w:sz w:val="20"/>
                <w:szCs w:val="20"/>
                <w:lang w:eastAsia="en-US"/>
              </w:rPr>
            </w:pPr>
            <w:r w:rsidRPr="00F259EF">
              <w:rPr>
                <w:rFonts w:eastAsia="Batang"/>
                <w:color w:val="000000"/>
                <w:sz w:val="20"/>
                <w:szCs w:val="20"/>
                <w:lang w:eastAsia="en-US"/>
              </w:rPr>
              <w:t>Non-interleaved</w:t>
            </w:r>
          </w:p>
        </w:tc>
        <w:tc>
          <w:tcPr>
            <w:tcW w:w="2253" w:type="dxa"/>
            <w:vMerge w:val="restart"/>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BC01EA8" w14:textId="77777777" w:rsidR="00454E6C" w:rsidRPr="00F259EF" w:rsidRDefault="00454E6C" w:rsidP="00454E6C">
            <w:pPr>
              <w:jc w:val="both"/>
              <w:rPr>
                <w:rFonts w:eastAsia="Batang"/>
                <w:color w:val="000000"/>
                <w:sz w:val="20"/>
                <w:szCs w:val="20"/>
                <w:lang w:eastAsia="en-US"/>
              </w:rPr>
            </w:pPr>
            <w:r w:rsidRPr="00F259EF">
              <w:rPr>
                <w:rFonts w:eastAsia="Batang"/>
                <w:color w:val="000000"/>
                <w:sz w:val="20"/>
                <w:szCs w:val="20"/>
                <w:lang w:eastAsia="en-US"/>
              </w:rPr>
              <w:t xml:space="preserve">at granularity of one or more candidates </w:t>
            </w:r>
          </w:p>
        </w:tc>
        <w:tc>
          <w:tcPr>
            <w:tcW w:w="4024" w:type="dxa"/>
            <w:gridSpan w:val="2"/>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4650E71" w14:textId="77777777" w:rsidR="00454E6C" w:rsidRPr="00F259EF" w:rsidRDefault="00454E6C" w:rsidP="00454E6C">
            <w:pPr>
              <w:jc w:val="both"/>
              <w:rPr>
                <w:rFonts w:eastAsia="Batang"/>
                <w:color w:val="000000"/>
                <w:sz w:val="20"/>
                <w:szCs w:val="20"/>
                <w:lang w:eastAsia="en-US"/>
              </w:rPr>
            </w:pPr>
            <w:r w:rsidRPr="00F259EF">
              <w:rPr>
                <w:rFonts w:eastAsia="Batang"/>
                <w:color w:val="000000"/>
                <w:sz w:val="20"/>
                <w:szCs w:val="20"/>
                <w:lang w:eastAsia="en-US"/>
              </w:rPr>
              <w:t>at granularity of one or more candidates</w:t>
            </w:r>
          </w:p>
        </w:tc>
      </w:tr>
      <w:tr w:rsidR="0055101F" w:rsidRPr="00F259EF" w14:paraId="08FE2BF7" w14:textId="77777777" w:rsidTr="0055101F">
        <w:trPr>
          <w:trHeight w:val="216"/>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6C9059D9" w14:textId="77777777" w:rsidR="00454E6C" w:rsidRPr="00F259EF" w:rsidRDefault="00454E6C" w:rsidP="00454E6C">
            <w:pPr>
              <w:jc w:val="both"/>
              <w:rPr>
                <w:rFonts w:eastAsia="Batang"/>
                <w:color w:val="000000"/>
                <w:sz w:val="20"/>
                <w:szCs w:val="20"/>
                <w:lang w:eastAsia="en-US"/>
              </w:rPr>
            </w:pPr>
          </w:p>
        </w:tc>
        <w:tc>
          <w:tcPr>
            <w:tcW w:w="210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8D3D8AF" w14:textId="77777777" w:rsidR="00454E6C" w:rsidRPr="00F259EF" w:rsidRDefault="00454E6C" w:rsidP="00454E6C">
            <w:pPr>
              <w:jc w:val="both"/>
              <w:rPr>
                <w:rFonts w:eastAsia="Batang"/>
                <w:color w:val="000000"/>
                <w:sz w:val="20"/>
                <w:szCs w:val="20"/>
                <w:lang w:eastAsia="en-US"/>
              </w:rPr>
            </w:pPr>
            <w:r w:rsidRPr="00F259EF">
              <w:rPr>
                <w:rFonts w:eastAsia="Batang"/>
                <w:color w:val="000000"/>
                <w:sz w:val="20"/>
                <w:szCs w:val="20"/>
                <w:lang w:eastAsia="en-US"/>
              </w:rPr>
              <w:t xml:space="preserve">Interleaved </w:t>
            </w:r>
          </w:p>
        </w:tc>
        <w:tc>
          <w:tcPr>
            <w:tcW w:w="2253" w:type="dxa"/>
            <w:vMerge/>
            <w:tcBorders>
              <w:top w:val="single" w:sz="24" w:space="0" w:color="FFFFFF"/>
              <w:left w:val="single" w:sz="8" w:space="0" w:color="FFFFFF"/>
              <w:bottom w:val="single" w:sz="8" w:space="0" w:color="FFFFFF"/>
              <w:right w:val="single" w:sz="8" w:space="0" w:color="FFFFFF"/>
            </w:tcBorders>
            <w:vAlign w:val="center"/>
            <w:hideMark/>
          </w:tcPr>
          <w:p w14:paraId="722C9F57" w14:textId="77777777" w:rsidR="00454E6C" w:rsidRPr="00F259EF" w:rsidRDefault="00454E6C" w:rsidP="00454E6C">
            <w:pPr>
              <w:jc w:val="both"/>
              <w:rPr>
                <w:rFonts w:eastAsia="Batang"/>
                <w:color w:val="000000"/>
                <w:sz w:val="20"/>
                <w:szCs w:val="20"/>
                <w:lang w:eastAsia="en-US"/>
              </w:rPr>
            </w:pPr>
          </w:p>
        </w:tc>
        <w:tc>
          <w:tcPr>
            <w:tcW w:w="4024" w:type="dxa"/>
            <w:gridSpan w:val="2"/>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4E9D0DB" w14:textId="77777777" w:rsidR="00454E6C" w:rsidRPr="00F259EF" w:rsidRDefault="00454E6C" w:rsidP="00454E6C">
            <w:pPr>
              <w:jc w:val="both"/>
              <w:rPr>
                <w:rFonts w:eastAsia="Batang"/>
                <w:color w:val="000000"/>
                <w:sz w:val="20"/>
                <w:szCs w:val="20"/>
                <w:lang w:eastAsia="en-US"/>
              </w:rPr>
            </w:pPr>
            <w:r w:rsidRPr="00F259EF">
              <w:rPr>
                <w:rFonts w:eastAsia="Batang"/>
                <w:color w:val="000000"/>
                <w:sz w:val="20"/>
                <w:szCs w:val="20"/>
                <w:lang w:eastAsia="en-US"/>
              </w:rPr>
              <w:t>at CORESET-level granularity</w:t>
            </w:r>
          </w:p>
        </w:tc>
      </w:tr>
      <w:tr w:rsidR="00454E6C" w:rsidRPr="00F259EF" w14:paraId="36351564" w14:textId="77777777" w:rsidTr="0055101F">
        <w:trPr>
          <w:trHeight w:val="394"/>
        </w:trPr>
        <w:tc>
          <w:tcPr>
            <w:tcW w:w="919" w:type="dxa"/>
            <w:vMerge w:val="restar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9E9645F" w14:textId="77777777" w:rsidR="00454E6C" w:rsidRPr="00F259EF" w:rsidRDefault="00454E6C" w:rsidP="00454E6C">
            <w:pPr>
              <w:jc w:val="both"/>
              <w:rPr>
                <w:rFonts w:eastAsia="Batang"/>
                <w:color w:val="000000"/>
                <w:sz w:val="20"/>
                <w:szCs w:val="20"/>
                <w:lang w:eastAsia="en-US"/>
              </w:rPr>
            </w:pPr>
            <w:r w:rsidRPr="00F259EF">
              <w:rPr>
                <w:rFonts w:eastAsia="Batang"/>
                <w:color w:val="000000"/>
                <w:sz w:val="20"/>
                <w:szCs w:val="20"/>
                <w:lang w:eastAsia="en-US"/>
              </w:rPr>
              <w:t>PDSCH</w:t>
            </w:r>
          </w:p>
        </w:tc>
        <w:tc>
          <w:tcPr>
            <w:tcW w:w="210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9BC487C" w14:textId="77777777" w:rsidR="00454E6C" w:rsidRPr="00F259EF" w:rsidRDefault="00454E6C" w:rsidP="00454E6C">
            <w:pPr>
              <w:jc w:val="both"/>
              <w:rPr>
                <w:rFonts w:eastAsia="Batang"/>
                <w:color w:val="000000"/>
                <w:sz w:val="20"/>
                <w:szCs w:val="20"/>
                <w:lang w:eastAsia="en-US"/>
              </w:rPr>
            </w:pPr>
            <w:r w:rsidRPr="00F259EF">
              <w:rPr>
                <w:rFonts w:eastAsia="Batang"/>
                <w:color w:val="000000"/>
                <w:sz w:val="20"/>
                <w:szCs w:val="20"/>
                <w:lang w:eastAsia="en-US"/>
              </w:rPr>
              <w:t>Semi-static RM</w:t>
            </w:r>
          </w:p>
        </w:tc>
        <w:tc>
          <w:tcPr>
            <w:tcW w:w="225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7358AD3" w14:textId="77777777" w:rsidR="00454E6C" w:rsidRPr="00F259EF" w:rsidRDefault="00454E6C" w:rsidP="00454E6C">
            <w:pPr>
              <w:jc w:val="both"/>
              <w:rPr>
                <w:rFonts w:eastAsia="Batang"/>
                <w:color w:val="000000"/>
                <w:sz w:val="20"/>
                <w:szCs w:val="20"/>
                <w:lang w:eastAsia="en-US"/>
              </w:rPr>
            </w:pPr>
            <w:r w:rsidRPr="00F259EF">
              <w:rPr>
                <w:rFonts w:eastAsia="Batang"/>
                <w:color w:val="000000"/>
                <w:sz w:val="20"/>
                <w:szCs w:val="20"/>
                <w:lang w:eastAsia="en-US"/>
              </w:rPr>
              <w:t>RB-symbol level</w:t>
            </w:r>
          </w:p>
        </w:tc>
        <w:tc>
          <w:tcPr>
            <w:tcW w:w="171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C1B88F6" w14:textId="77777777" w:rsidR="00454E6C" w:rsidRPr="00F259EF" w:rsidRDefault="00454E6C" w:rsidP="00454E6C">
            <w:pPr>
              <w:jc w:val="both"/>
              <w:rPr>
                <w:rFonts w:eastAsia="Batang"/>
                <w:color w:val="000000"/>
                <w:sz w:val="20"/>
                <w:szCs w:val="20"/>
                <w:lang w:eastAsia="en-US"/>
              </w:rPr>
            </w:pPr>
            <w:r w:rsidRPr="00F259EF">
              <w:rPr>
                <w:rFonts w:eastAsia="Batang"/>
                <w:color w:val="000000"/>
                <w:sz w:val="20"/>
                <w:szCs w:val="20"/>
                <w:lang w:eastAsia="en-US"/>
              </w:rPr>
              <w:t>RB-symbol level</w:t>
            </w:r>
          </w:p>
        </w:tc>
        <w:tc>
          <w:tcPr>
            <w:tcW w:w="2305"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76203B5" w14:textId="77777777" w:rsidR="00454E6C" w:rsidRPr="00F259EF" w:rsidRDefault="00454E6C" w:rsidP="00454E6C">
            <w:pPr>
              <w:jc w:val="both"/>
              <w:rPr>
                <w:rFonts w:eastAsia="Batang"/>
                <w:color w:val="000000"/>
                <w:sz w:val="20"/>
                <w:szCs w:val="20"/>
                <w:lang w:eastAsia="en-US"/>
              </w:rPr>
            </w:pPr>
            <w:r w:rsidRPr="00F259EF">
              <w:rPr>
                <w:rFonts w:eastAsia="Batang"/>
                <w:color w:val="000000"/>
                <w:sz w:val="20"/>
                <w:szCs w:val="20"/>
                <w:lang w:eastAsia="en-US"/>
              </w:rPr>
              <w:t>RE-level rate-matching</w:t>
            </w:r>
          </w:p>
        </w:tc>
      </w:tr>
      <w:tr w:rsidR="00454E6C" w:rsidRPr="00F259EF" w14:paraId="18A810DA" w14:textId="77777777" w:rsidTr="0055101F">
        <w:trPr>
          <w:trHeight w:val="2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D82609D" w14:textId="77777777" w:rsidR="00454E6C" w:rsidRPr="00F259EF" w:rsidRDefault="00454E6C" w:rsidP="00454E6C">
            <w:pPr>
              <w:jc w:val="both"/>
              <w:rPr>
                <w:rFonts w:eastAsia="Batang"/>
                <w:color w:val="000000"/>
                <w:sz w:val="20"/>
                <w:szCs w:val="20"/>
                <w:lang w:eastAsia="en-US"/>
              </w:rPr>
            </w:pPr>
          </w:p>
        </w:tc>
        <w:tc>
          <w:tcPr>
            <w:tcW w:w="210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DC14537" w14:textId="77777777" w:rsidR="00454E6C" w:rsidRPr="00F259EF" w:rsidRDefault="00454E6C" w:rsidP="00454E6C">
            <w:pPr>
              <w:jc w:val="both"/>
              <w:rPr>
                <w:rFonts w:eastAsia="Batang"/>
                <w:color w:val="000000"/>
                <w:sz w:val="20"/>
                <w:szCs w:val="20"/>
                <w:lang w:eastAsia="en-US"/>
              </w:rPr>
            </w:pPr>
            <w:r w:rsidRPr="00F259EF">
              <w:rPr>
                <w:rFonts w:eastAsia="Batang"/>
                <w:color w:val="000000"/>
                <w:sz w:val="20"/>
                <w:szCs w:val="20"/>
                <w:lang w:eastAsia="en-US"/>
              </w:rPr>
              <w:t>Dynamic RM indicated by DCI format 1_1</w:t>
            </w:r>
          </w:p>
        </w:tc>
        <w:tc>
          <w:tcPr>
            <w:tcW w:w="225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A895B8B" w14:textId="77777777" w:rsidR="00454E6C" w:rsidRPr="00F259EF" w:rsidRDefault="00454E6C" w:rsidP="00454E6C">
            <w:pPr>
              <w:jc w:val="both"/>
              <w:rPr>
                <w:rFonts w:eastAsia="Batang"/>
                <w:color w:val="000000"/>
                <w:sz w:val="20"/>
                <w:szCs w:val="20"/>
                <w:lang w:eastAsia="en-US"/>
              </w:rPr>
            </w:pPr>
            <w:r w:rsidRPr="00F259EF">
              <w:rPr>
                <w:rFonts w:eastAsia="Batang"/>
                <w:color w:val="000000"/>
                <w:sz w:val="20"/>
                <w:szCs w:val="20"/>
                <w:lang w:eastAsia="en-US"/>
              </w:rPr>
              <w:t>CORESET-level, mandatory capability</w:t>
            </w:r>
          </w:p>
        </w:tc>
        <w:tc>
          <w:tcPr>
            <w:tcW w:w="171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289DA69" w14:textId="77777777" w:rsidR="00454E6C" w:rsidRPr="00F259EF" w:rsidRDefault="00454E6C" w:rsidP="00454E6C">
            <w:pPr>
              <w:jc w:val="both"/>
              <w:rPr>
                <w:rFonts w:eastAsia="Batang"/>
                <w:color w:val="000000"/>
                <w:sz w:val="20"/>
                <w:szCs w:val="20"/>
                <w:lang w:eastAsia="en-US"/>
              </w:rPr>
            </w:pPr>
            <w:r w:rsidRPr="00F259EF">
              <w:rPr>
                <w:rFonts w:eastAsia="Batang"/>
                <w:color w:val="000000"/>
                <w:sz w:val="20"/>
                <w:szCs w:val="20"/>
                <w:lang w:eastAsia="en-US"/>
              </w:rPr>
              <w:t>CORESET-level, mandatory capability</w:t>
            </w:r>
          </w:p>
        </w:tc>
        <w:tc>
          <w:tcPr>
            <w:tcW w:w="2305"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D8CABCF" w14:textId="77777777" w:rsidR="00454E6C" w:rsidRPr="00F259EF" w:rsidRDefault="00454E6C" w:rsidP="00454E6C">
            <w:pPr>
              <w:jc w:val="both"/>
              <w:rPr>
                <w:rFonts w:eastAsia="Batang"/>
                <w:color w:val="000000"/>
                <w:sz w:val="20"/>
                <w:szCs w:val="20"/>
                <w:lang w:eastAsia="en-US"/>
              </w:rPr>
            </w:pPr>
            <w:r w:rsidRPr="00F259EF">
              <w:rPr>
                <w:rFonts w:eastAsia="Batang"/>
                <w:color w:val="000000"/>
                <w:sz w:val="20"/>
                <w:szCs w:val="20"/>
                <w:lang w:eastAsia="en-US"/>
              </w:rPr>
              <w:t>RE-level, mandatory capability</w:t>
            </w:r>
          </w:p>
        </w:tc>
      </w:tr>
    </w:tbl>
    <w:p w14:paraId="1E933B70" w14:textId="0C50292C" w:rsidR="00454E6C" w:rsidRDefault="00454E6C" w:rsidP="00682DEC">
      <w:pPr>
        <w:jc w:val="both"/>
        <w:rPr>
          <w:color w:val="000000"/>
          <w:szCs w:val="20"/>
        </w:rPr>
      </w:pPr>
    </w:p>
    <w:p w14:paraId="01F2F091" w14:textId="18D07662" w:rsidR="00046D19" w:rsidRPr="00FC6508" w:rsidRDefault="00AE2057" w:rsidP="00046D19">
      <w:pPr>
        <w:jc w:val="both"/>
        <w:rPr>
          <w:color w:val="000000"/>
          <w:sz w:val="20"/>
          <w:szCs w:val="20"/>
        </w:rPr>
      </w:pPr>
      <w:r>
        <w:rPr>
          <w:color w:val="000000"/>
          <w:sz w:val="20"/>
          <w:szCs w:val="20"/>
        </w:rPr>
        <w:t>According to Table 4</w:t>
      </w:r>
      <w:r w:rsidR="00111773" w:rsidRPr="00FC6508">
        <w:rPr>
          <w:color w:val="000000"/>
          <w:sz w:val="20"/>
          <w:szCs w:val="20"/>
        </w:rPr>
        <w:t>, there is no issue for any of the three PEI candidates to coexist</w:t>
      </w:r>
      <w:r w:rsidR="00227EBE" w:rsidRPr="00FC6508">
        <w:rPr>
          <w:color w:val="000000"/>
          <w:sz w:val="20"/>
          <w:szCs w:val="20"/>
        </w:rPr>
        <w:t xml:space="preserve"> with legacy PDCCH or PDSCH</w:t>
      </w:r>
      <w:r w:rsidR="00111773" w:rsidRPr="00FC6508">
        <w:rPr>
          <w:color w:val="000000"/>
          <w:sz w:val="20"/>
          <w:szCs w:val="20"/>
        </w:rPr>
        <w:t xml:space="preserve">. For coexistence with PDCCH, all PEI candidates support dynamic resource sharing thanks to the nature of UE blind decoding of PDCCH. PDCCH based PEI is slightly better than RS based solution in terms of finer granularity in PDCCH candidate level. For coexistence with PDSCH, </w:t>
      </w:r>
      <w:r w:rsidR="0004236B" w:rsidRPr="00FC6508">
        <w:rPr>
          <w:color w:val="000000"/>
          <w:sz w:val="20"/>
          <w:szCs w:val="20"/>
        </w:rPr>
        <w:t>rate matching</w:t>
      </w:r>
      <w:r w:rsidR="00046D19" w:rsidRPr="00FC6508">
        <w:rPr>
          <w:color w:val="000000"/>
          <w:sz w:val="20"/>
          <w:szCs w:val="20"/>
        </w:rPr>
        <w:t xml:space="preserve"> (RM)</w:t>
      </w:r>
      <w:r w:rsidR="0004236B" w:rsidRPr="00FC6508">
        <w:rPr>
          <w:color w:val="000000"/>
          <w:sz w:val="20"/>
          <w:szCs w:val="20"/>
        </w:rPr>
        <w:t xml:space="preserve"> methods in Rel-15/16 can be reu</w:t>
      </w:r>
      <w:r w:rsidR="00046D19" w:rsidRPr="00FC6508">
        <w:rPr>
          <w:color w:val="000000"/>
          <w:sz w:val="20"/>
          <w:szCs w:val="20"/>
        </w:rPr>
        <w:t xml:space="preserve">sed. Since PDSCH is anyways scheduled with dynamic resources, gNB can avoid symbols/RBs occupied by PEI for PDSCH and support the multiplexing even without RM on PDSCH. </w:t>
      </w:r>
    </w:p>
    <w:p w14:paraId="70B7B634" w14:textId="52D5ECEA" w:rsidR="00046D19" w:rsidRPr="00FC6508" w:rsidRDefault="00046D19" w:rsidP="00046D19">
      <w:pPr>
        <w:jc w:val="both"/>
        <w:rPr>
          <w:color w:val="000000"/>
          <w:sz w:val="20"/>
          <w:szCs w:val="20"/>
        </w:rPr>
      </w:pPr>
    </w:p>
    <w:p w14:paraId="022C0A50" w14:textId="55329476" w:rsidR="00046D19" w:rsidRPr="00FC6508" w:rsidRDefault="00046D19" w:rsidP="00227EBE">
      <w:pPr>
        <w:jc w:val="both"/>
        <w:rPr>
          <w:color w:val="000000"/>
          <w:sz w:val="20"/>
          <w:szCs w:val="20"/>
        </w:rPr>
      </w:pPr>
      <w:r w:rsidRPr="00FC6508">
        <w:rPr>
          <w:color w:val="000000"/>
          <w:sz w:val="20"/>
          <w:szCs w:val="20"/>
        </w:rPr>
        <w:t xml:space="preserve">To sum up, no new gNB handling is needed to support coexistence </w:t>
      </w:r>
      <w:r w:rsidR="00227EBE" w:rsidRPr="00FC6508">
        <w:rPr>
          <w:color w:val="000000"/>
          <w:sz w:val="20"/>
          <w:szCs w:val="20"/>
        </w:rPr>
        <w:t xml:space="preserve">of PEI </w:t>
      </w:r>
      <w:r w:rsidRPr="00FC6508">
        <w:rPr>
          <w:color w:val="000000"/>
          <w:sz w:val="20"/>
          <w:szCs w:val="20"/>
        </w:rPr>
        <w:t xml:space="preserve">with </w:t>
      </w:r>
      <w:r w:rsidR="00227EBE" w:rsidRPr="00FC6508">
        <w:rPr>
          <w:color w:val="000000"/>
          <w:sz w:val="20"/>
          <w:szCs w:val="20"/>
        </w:rPr>
        <w:t xml:space="preserve">legacy PDCCH or PDSCH. </w:t>
      </w:r>
      <w:r w:rsidRPr="00FC6508">
        <w:rPr>
          <w:color w:val="000000"/>
          <w:sz w:val="20"/>
          <w:szCs w:val="20"/>
        </w:rPr>
        <w:t xml:space="preserve">However, coexistence with </w:t>
      </w:r>
      <w:r w:rsidR="00227EBE" w:rsidRPr="00FC6508">
        <w:rPr>
          <w:color w:val="000000"/>
          <w:sz w:val="20"/>
          <w:szCs w:val="20"/>
        </w:rPr>
        <w:t>PDCCH will have impact to PDCCH blocking rate for Rel-15/16 UEs, especially in CORESET#0 for IDLE/INACTIVE UEs. Therefore, coexistence of PEI with PDSCH</w:t>
      </w:r>
      <w:r w:rsidRPr="00FC6508">
        <w:rPr>
          <w:color w:val="000000"/>
          <w:sz w:val="20"/>
          <w:szCs w:val="20"/>
        </w:rPr>
        <w:t xml:space="preserve"> should be prioritized </w:t>
      </w:r>
      <w:r w:rsidR="00227EBE" w:rsidRPr="00FC6508">
        <w:rPr>
          <w:color w:val="000000"/>
          <w:sz w:val="20"/>
          <w:szCs w:val="20"/>
        </w:rPr>
        <w:t xml:space="preserve">over </w:t>
      </w:r>
      <w:r w:rsidRPr="00FC6508">
        <w:rPr>
          <w:color w:val="000000"/>
          <w:sz w:val="20"/>
          <w:szCs w:val="20"/>
        </w:rPr>
        <w:t xml:space="preserve">coexistence </w:t>
      </w:r>
      <w:r w:rsidR="00227EBE" w:rsidRPr="00FC6508">
        <w:rPr>
          <w:color w:val="000000"/>
          <w:sz w:val="20"/>
          <w:szCs w:val="20"/>
        </w:rPr>
        <w:t xml:space="preserve">with PDCCH to avoid impact on Rel-15/16 UEs. </w:t>
      </w:r>
    </w:p>
    <w:p w14:paraId="10766237" w14:textId="77777777" w:rsidR="00227EBE" w:rsidRPr="00FC6508" w:rsidRDefault="00227EBE" w:rsidP="00227EBE">
      <w:pPr>
        <w:jc w:val="both"/>
        <w:rPr>
          <w:color w:val="000000"/>
          <w:sz w:val="20"/>
          <w:szCs w:val="20"/>
        </w:rPr>
      </w:pPr>
    </w:p>
    <w:p w14:paraId="0495E96A" w14:textId="77777777" w:rsidR="00DB7F66" w:rsidRDefault="00AE2057" w:rsidP="00227EBE">
      <w:pPr>
        <w:rPr>
          <w:rFonts w:eastAsia="Malgun Gothic"/>
          <w:sz w:val="20"/>
          <w:szCs w:val="20"/>
          <w:u w:val="single"/>
          <w:lang w:eastAsia="ko-KR"/>
        </w:rPr>
      </w:pPr>
      <w:r>
        <w:rPr>
          <w:rFonts w:eastAsia="Malgun Gothic"/>
          <w:b/>
          <w:sz w:val="20"/>
          <w:szCs w:val="20"/>
          <w:u w:val="single"/>
          <w:lang w:eastAsia="ko-KR"/>
        </w:rPr>
        <w:t>Observation 8</w:t>
      </w:r>
      <w:r w:rsidR="00046D19" w:rsidRPr="00FC6508">
        <w:rPr>
          <w:rFonts w:eastAsia="Malgun Gothic"/>
          <w:b/>
          <w:sz w:val="20"/>
          <w:szCs w:val="20"/>
          <w:u w:val="single"/>
          <w:lang w:eastAsia="ko-KR"/>
        </w:rPr>
        <w:t xml:space="preserve">: </w:t>
      </w:r>
      <w:r w:rsidR="00227EBE" w:rsidRPr="00FC6508">
        <w:rPr>
          <w:rFonts w:eastAsia="Malgun Gothic"/>
          <w:sz w:val="20"/>
          <w:szCs w:val="20"/>
          <w:u w:val="single"/>
          <w:lang w:eastAsia="ko-KR"/>
        </w:rPr>
        <w:t xml:space="preserve">No new </w:t>
      </w:r>
      <w:r w:rsidR="00046D19" w:rsidRPr="00FC6508">
        <w:rPr>
          <w:rFonts w:eastAsia="Malgun Gothic"/>
          <w:sz w:val="20"/>
          <w:szCs w:val="20"/>
          <w:u w:val="single"/>
          <w:lang w:eastAsia="ko-KR"/>
        </w:rPr>
        <w:t xml:space="preserve">gNB </w:t>
      </w:r>
      <w:r w:rsidR="00227EBE" w:rsidRPr="00FC6508">
        <w:rPr>
          <w:rFonts w:eastAsia="Malgun Gothic"/>
          <w:sz w:val="20"/>
          <w:szCs w:val="20"/>
          <w:u w:val="single"/>
          <w:lang w:eastAsia="ko-KR"/>
        </w:rPr>
        <w:t xml:space="preserve">handling is expected to support coexistence of </w:t>
      </w:r>
      <w:r w:rsidR="00DB7F66">
        <w:rPr>
          <w:rFonts w:eastAsia="Malgun Gothic"/>
          <w:sz w:val="20"/>
          <w:szCs w:val="20"/>
          <w:u w:val="single"/>
          <w:lang w:eastAsia="ko-KR"/>
        </w:rPr>
        <w:t>PEI with legacy PDCCH or PDSCH.</w:t>
      </w:r>
    </w:p>
    <w:p w14:paraId="51239EF1" w14:textId="77777777" w:rsidR="00DB7F66" w:rsidRDefault="00DB7F66" w:rsidP="00227EBE">
      <w:pPr>
        <w:rPr>
          <w:rFonts w:eastAsia="Malgun Gothic"/>
          <w:sz w:val="20"/>
          <w:szCs w:val="20"/>
          <w:u w:val="single"/>
          <w:lang w:eastAsia="ko-KR"/>
        </w:rPr>
      </w:pPr>
    </w:p>
    <w:p w14:paraId="2372A0BC" w14:textId="19FA238B" w:rsidR="00DB7F66" w:rsidRDefault="00DB7F66" w:rsidP="00227EBE">
      <w:pPr>
        <w:rPr>
          <w:rFonts w:eastAsia="Malgun Gothic"/>
          <w:sz w:val="20"/>
          <w:szCs w:val="20"/>
          <w:u w:val="single"/>
          <w:lang w:eastAsia="ko-KR"/>
        </w:rPr>
      </w:pPr>
      <w:r w:rsidRPr="00DB7F66">
        <w:rPr>
          <w:rFonts w:eastAsia="Malgun Gothic"/>
          <w:b/>
          <w:sz w:val="20"/>
          <w:szCs w:val="20"/>
          <w:u w:val="single"/>
          <w:lang w:eastAsia="ko-KR"/>
        </w:rPr>
        <w:t xml:space="preserve">Observation 9: </w:t>
      </w:r>
      <w:r>
        <w:rPr>
          <w:rFonts w:eastAsia="Malgun Gothic"/>
          <w:sz w:val="20"/>
          <w:szCs w:val="20"/>
          <w:u w:val="single"/>
          <w:lang w:eastAsia="ko-KR"/>
        </w:rPr>
        <w:t>C</w:t>
      </w:r>
      <w:r w:rsidR="00227EBE" w:rsidRPr="00FC6508">
        <w:rPr>
          <w:rFonts w:eastAsia="Malgun Gothic"/>
          <w:sz w:val="20"/>
          <w:szCs w:val="20"/>
          <w:u w:val="single"/>
          <w:lang w:eastAsia="ko-KR"/>
        </w:rPr>
        <w:t xml:space="preserve">oexistence with PDSCH is better than coexistence with PDCCH to avoid PDCCH blocking for Rel-15/16 UEs. </w:t>
      </w:r>
    </w:p>
    <w:p w14:paraId="2C324D5C" w14:textId="20CE8F4D" w:rsidR="00DB7F66" w:rsidRDefault="00DB7F66" w:rsidP="00227EBE">
      <w:pPr>
        <w:rPr>
          <w:rFonts w:eastAsia="Malgun Gothic"/>
          <w:sz w:val="20"/>
          <w:szCs w:val="20"/>
          <w:u w:val="single"/>
          <w:lang w:eastAsia="ko-KR"/>
        </w:rPr>
      </w:pPr>
    </w:p>
    <w:p w14:paraId="2F5C3E63" w14:textId="565BED4F" w:rsidR="00DB7F66" w:rsidRPr="00FC6508" w:rsidRDefault="00DB7F66" w:rsidP="00227EBE">
      <w:pPr>
        <w:rPr>
          <w:rFonts w:eastAsia="Malgun Gothic"/>
          <w:sz w:val="20"/>
          <w:szCs w:val="20"/>
          <w:u w:val="single"/>
          <w:lang w:eastAsia="ko-KR"/>
        </w:rPr>
      </w:pPr>
      <w:r>
        <w:rPr>
          <w:color w:val="000000"/>
          <w:sz w:val="20"/>
          <w:szCs w:val="20"/>
        </w:rPr>
        <w:t>According to the above analysis and performance comparison</w:t>
      </w:r>
      <w:r w:rsidRPr="00FC6508">
        <w:rPr>
          <w:color w:val="000000"/>
          <w:sz w:val="20"/>
          <w:szCs w:val="20"/>
        </w:rPr>
        <w:t xml:space="preserve">, </w:t>
      </w:r>
      <w:r>
        <w:rPr>
          <w:color w:val="000000"/>
          <w:sz w:val="20"/>
          <w:szCs w:val="20"/>
        </w:rPr>
        <w:t xml:space="preserve">it’s clear that RS based solution outperforms PDCCH based solution to achieve the basic functionality of paging early indication. PDCCH-based solution may have the benefit of carrying larger size of information, which can be used for other functionality, such as availability indication </w:t>
      </w:r>
      <w:r>
        <w:rPr>
          <w:color w:val="000000"/>
          <w:sz w:val="20"/>
          <w:szCs w:val="20"/>
        </w:rPr>
        <w:lastRenderedPageBreak/>
        <w:t>of TRS/CSI-RS occasions for idle/inactive UEs. However, the design should be focus on supporting the basic functionality of paging early indication.</w:t>
      </w:r>
    </w:p>
    <w:p w14:paraId="6B291713" w14:textId="67C34473" w:rsidR="00257540" w:rsidRPr="00FC6508" w:rsidRDefault="00257540" w:rsidP="00257540">
      <w:pPr>
        <w:jc w:val="both"/>
        <w:rPr>
          <w:color w:val="000000"/>
          <w:sz w:val="20"/>
          <w:szCs w:val="20"/>
        </w:rPr>
      </w:pPr>
    </w:p>
    <w:p w14:paraId="17F60F15" w14:textId="1D5C9826" w:rsidR="00257540" w:rsidRPr="00FC6508" w:rsidRDefault="0034604A" w:rsidP="00257540">
      <w:pPr>
        <w:rPr>
          <w:rFonts w:eastAsia="Malgun Gothic"/>
          <w:b/>
          <w:sz w:val="20"/>
          <w:szCs w:val="20"/>
          <w:u w:val="single"/>
          <w:lang w:eastAsia="ko-KR"/>
        </w:rPr>
      </w:pPr>
      <w:r>
        <w:rPr>
          <w:rFonts w:eastAsia="Malgun Gothic"/>
          <w:b/>
          <w:sz w:val="20"/>
          <w:szCs w:val="20"/>
          <w:u w:val="single"/>
          <w:lang w:eastAsia="ko-KR"/>
        </w:rPr>
        <w:t>Proposal 2</w:t>
      </w:r>
      <w:r w:rsidR="00257540" w:rsidRPr="00FC6508">
        <w:rPr>
          <w:rFonts w:eastAsia="Malgun Gothic"/>
          <w:b/>
          <w:sz w:val="20"/>
          <w:szCs w:val="20"/>
          <w:u w:val="single"/>
          <w:lang w:eastAsia="ko-KR"/>
        </w:rPr>
        <w:t xml:space="preserve">: Support RS based PEI </w:t>
      </w:r>
      <w:r w:rsidR="00282040" w:rsidRPr="00FC6508">
        <w:rPr>
          <w:rFonts w:eastAsia="Malgun Gothic"/>
          <w:b/>
          <w:sz w:val="20"/>
          <w:szCs w:val="20"/>
          <w:u w:val="single"/>
          <w:lang w:eastAsia="ko-KR"/>
        </w:rPr>
        <w:t>for</w:t>
      </w:r>
      <w:r w:rsidR="00257540" w:rsidRPr="00FC6508">
        <w:rPr>
          <w:rFonts w:eastAsia="Malgun Gothic"/>
          <w:b/>
          <w:sz w:val="20"/>
          <w:szCs w:val="20"/>
          <w:u w:val="single"/>
          <w:lang w:eastAsia="ko-KR"/>
        </w:rPr>
        <w:t xml:space="preserve"> better performance than PDCCH </w:t>
      </w:r>
      <w:r w:rsidR="00DB7F66">
        <w:rPr>
          <w:rFonts w:eastAsia="Malgun Gothic"/>
          <w:b/>
          <w:sz w:val="20"/>
          <w:szCs w:val="20"/>
          <w:u w:val="single"/>
          <w:lang w:eastAsia="ko-KR"/>
        </w:rPr>
        <w:t>based PEI, including</w:t>
      </w:r>
    </w:p>
    <w:p w14:paraId="226712FD" w14:textId="6026BA78" w:rsidR="00257540" w:rsidRPr="00FC6508" w:rsidRDefault="00257540" w:rsidP="004D037D">
      <w:pPr>
        <w:pStyle w:val="ListParagraph"/>
        <w:numPr>
          <w:ilvl w:val="0"/>
          <w:numId w:val="70"/>
        </w:numPr>
        <w:ind w:leftChars="0"/>
        <w:rPr>
          <w:rFonts w:eastAsia="Malgun Gothic"/>
          <w:b/>
          <w:sz w:val="20"/>
          <w:szCs w:val="20"/>
          <w:u w:val="single"/>
          <w:lang w:eastAsia="ko-KR"/>
        </w:rPr>
      </w:pPr>
      <w:r w:rsidRPr="00FC6508">
        <w:rPr>
          <w:rFonts w:eastAsia="Malgun Gothic"/>
          <w:b/>
          <w:sz w:val="20"/>
          <w:szCs w:val="20"/>
          <w:u w:val="single"/>
          <w:lang w:eastAsia="ko-KR"/>
        </w:rPr>
        <w:t>higher power saving gain,</w:t>
      </w:r>
    </w:p>
    <w:p w14:paraId="33C3231C" w14:textId="5F330B49" w:rsidR="00257540" w:rsidRPr="00FC6508" w:rsidRDefault="00257540" w:rsidP="004D037D">
      <w:pPr>
        <w:pStyle w:val="ListParagraph"/>
        <w:numPr>
          <w:ilvl w:val="0"/>
          <w:numId w:val="70"/>
        </w:numPr>
        <w:ind w:leftChars="0"/>
        <w:rPr>
          <w:rFonts w:eastAsia="Malgun Gothic"/>
          <w:b/>
          <w:sz w:val="20"/>
          <w:szCs w:val="20"/>
          <w:u w:val="single"/>
          <w:lang w:eastAsia="ko-KR"/>
        </w:rPr>
      </w:pPr>
      <w:r w:rsidRPr="00FC6508">
        <w:rPr>
          <w:rFonts w:eastAsia="Malgun Gothic"/>
          <w:b/>
          <w:sz w:val="20"/>
          <w:szCs w:val="20"/>
          <w:u w:val="single"/>
          <w:lang w:eastAsia="ko-KR"/>
        </w:rPr>
        <w:t>lower resource overhead, and</w:t>
      </w:r>
    </w:p>
    <w:p w14:paraId="3C75E45A" w14:textId="24EBA958" w:rsidR="00257540" w:rsidRPr="00FC6508" w:rsidRDefault="00C9534D" w:rsidP="004D037D">
      <w:pPr>
        <w:pStyle w:val="ListParagraph"/>
        <w:numPr>
          <w:ilvl w:val="0"/>
          <w:numId w:val="70"/>
        </w:numPr>
        <w:ind w:leftChars="0"/>
        <w:rPr>
          <w:rFonts w:eastAsia="Malgun Gothic"/>
          <w:b/>
          <w:sz w:val="20"/>
          <w:szCs w:val="20"/>
          <w:u w:val="single"/>
          <w:lang w:eastAsia="ko-KR"/>
        </w:rPr>
      </w:pPr>
      <w:r>
        <w:rPr>
          <w:rFonts w:eastAsia="Malgun Gothic"/>
          <w:b/>
          <w:sz w:val="20"/>
          <w:szCs w:val="20"/>
          <w:u w:val="single"/>
          <w:lang w:eastAsia="ko-KR"/>
        </w:rPr>
        <w:t>no</w:t>
      </w:r>
      <w:r w:rsidR="00257540" w:rsidRPr="00FC6508">
        <w:rPr>
          <w:rFonts w:eastAsia="Malgun Gothic"/>
          <w:b/>
          <w:sz w:val="20"/>
          <w:szCs w:val="20"/>
          <w:u w:val="single"/>
          <w:lang w:eastAsia="ko-KR"/>
        </w:rPr>
        <w:t xml:space="preserve"> impact to Rel-15/16 UEs</w:t>
      </w:r>
      <w:r w:rsidR="00AE2057">
        <w:rPr>
          <w:rFonts w:eastAsia="Malgun Gothic"/>
          <w:b/>
          <w:sz w:val="20"/>
          <w:szCs w:val="20"/>
          <w:u w:val="single"/>
          <w:lang w:eastAsia="ko-KR"/>
        </w:rPr>
        <w:t xml:space="preserve">, </w:t>
      </w:r>
      <w:r w:rsidR="00DB7F66">
        <w:rPr>
          <w:rFonts w:eastAsia="Malgun Gothic"/>
          <w:b/>
          <w:sz w:val="20"/>
          <w:szCs w:val="20"/>
          <w:u w:val="single"/>
          <w:lang w:eastAsia="ko-KR"/>
        </w:rPr>
        <w:t>especially on</w:t>
      </w:r>
      <w:r>
        <w:rPr>
          <w:rFonts w:eastAsia="Malgun Gothic"/>
          <w:b/>
          <w:sz w:val="20"/>
          <w:szCs w:val="20"/>
          <w:u w:val="single"/>
          <w:lang w:eastAsia="ko-KR"/>
        </w:rPr>
        <w:t xml:space="preserve"> </w:t>
      </w:r>
      <w:r w:rsidR="00DB7F66">
        <w:rPr>
          <w:rFonts w:eastAsia="Malgun Gothic"/>
          <w:b/>
          <w:sz w:val="20"/>
          <w:szCs w:val="20"/>
          <w:u w:val="single"/>
          <w:lang w:eastAsia="ko-KR"/>
        </w:rPr>
        <w:t>PDCCH blocking rate.</w:t>
      </w:r>
    </w:p>
    <w:p w14:paraId="33B87D3C" w14:textId="159F5A27" w:rsidR="00257540" w:rsidRPr="00AE2057" w:rsidRDefault="00257540" w:rsidP="00227EBE">
      <w:pPr>
        <w:rPr>
          <w:rFonts w:eastAsia="Malgun Gothic"/>
          <w:sz w:val="20"/>
          <w:szCs w:val="20"/>
          <w:u w:val="single"/>
          <w:lang w:eastAsia="ko-KR"/>
        </w:rPr>
      </w:pPr>
    </w:p>
    <w:p w14:paraId="0A7FB347" w14:textId="54494F28" w:rsidR="00AA305C" w:rsidRPr="003E6041" w:rsidRDefault="00F572EA" w:rsidP="003E6041">
      <w:pPr>
        <w:pStyle w:val="Heading2"/>
        <w:keepLines/>
        <w:widowControl/>
        <w:numPr>
          <w:ilvl w:val="1"/>
          <w:numId w:val="9"/>
        </w:numPr>
        <w:tabs>
          <w:tab w:val="num" w:pos="576"/>
        </w:tabs>
        <w:spacing w:before="0" w:after="120"/>
        <w:ind w:left="576" w:hanging="576"/>
        <w:rPr>
          <w:rFonts w:eastAsia="MS Mincho"/>
          <w:b w:val="0"/>
          <w:bCs w:val="0"/>
          <w:i w:val="0"/>
          <w:iCs w:val="0"/>
          <w:sz w:val="32"/>
          <w:szCs w:val="20"/>
          <w:lang w:eastAsia="ko-KR"/>
        </w:rPr>
      </w:pPr>
      <w:r w:rsidRPr="003E6041">
        <w:rPr>
          <w:rFonts w:eastAsia="MS Mincho"/>
          <w:b w:val="0"/>
          <w:bCs w:val="0"/>
          <w:i w:val="0"/>
          <w:iCs w:val="0"/>
          <w:sz w:val="32"/>
          <w:szCs w:val="20"/>
          <w:lang w:eastAsia="ko-KR"/>
        </w:rPr>
        <w:t xml:space="preserve">Additional Details </w:t>
      </w:r>
    </w:p>
    <w:p w14:paraId="6B22E36D" w14:textId="479DF0EC" w:rsidR="00AA305C" w:rsidRPr="000B74D5" w:rsidRDefault="007E011D" w:rsidP="000B74D5">
      <w:pPr>
        <w:pStyle w:val="Heading3"/>
        <w:keepLines/>
        <w:tabs>
          <w:tab w:val="left" w:pos="432"/>
          <w:tab w:val="left" w:pos="720"/>
          <w:tab w:val="left" w:pos="5113"/>
        </w:tabs>
        <w:suppressAutoHyphens/>
        <w:spacing w:before="120" w:after="180" w:line="256" w:lineRule="auto"/>
        <w:rPr>
          <w:rFonts w:ascii="Times New Roman" w:eastAsia="Batang" w:hAnsi="Times New Roman"/>
          <w:b w:val="0"/>
          <w:bCs w:val="0"/>
          <w:sz w:val="28"/>
          <w:szCs w:val="20"/>
          <w:lang w:val="en-GB" w:eastAsia="ko-KR"/>
        </w:rPr>
      </w:pPr>
      <w:r w:rsidRPr="000B74D5">
        <w:rPr>
          <w:rFonts w:ascii="Times New Roman" w:eastAsia="Batang" w:hAnsi="Times New Roman"/>
          <w:b w:val="0"/>
          <w:bCs w:val="0"/>
          <w:sz w:val="28"/>
          <w:szCs w:val="20"/>
          <w:lang w:val="en-GB" w:eastAsia="ko-KR"/>
        </w:rPr>
        <w:t>2.3</w:t>
      </w:r>
      <w:r w:rsidR="00AA305C" w:rsidRPr="000B74D5">
        <w:rPr>
          <w:rFonts w:ascii="Times New Roman" w:eastAsia="Batang" w:hAnsi="Times New Roman"/>
          <w:b w:val="0"/>
          <w:bCs w:val="0"/>
          <w:sz w:val="28"/>
          <w:szCs w:val="20"/>
          <w:lang w:val="en-GB" w:eastAsia="ko-KR"/>
        </w:rPr>
        <w:t xml:space="preserve">.1 </w:t>
      </w:r>
      <w:r w:rsidR="0083683A" w:rsidRPr="000B74D5">
        <w:rPr>
          <w:rFonts w:ascii="Times New Roman" w:eastAsia="Batang" w:hAnsi="Times New Roman"/>
          <w:b w:val="0"/>
          <w:bCs w:val="0"/>
          <w:sz w:val="28"/>
          <w:szCs w:val="20"/>
          <w:lang w:val="en-GB" w:eastAsia="ko-KR"/>
        </w:rPr>
        <w:t>C</w:t>
      </w:r>
      <w:r w:rsidR="00AA305C" w:rsidRPr="000B74D5">
        <w:rPr>
          <w:rFonts w:ascii="Times New Roman" w:eastAsia="Batang" w:hAnsi="Times New Roman"/>
          <w:b w:val="0"/>
          <w:bCs w:val="0"/>
          <w:sz w:val="28"/>
          <w:szCs w:val="20"/>
          <w:lang w:val="en-GB" w:eastAsia="ko-KR"/>
        </w:rPr>
        <w:t xml:space="preserve">onfiguration </w:t>
      </w:r>
    </w:p>
    <w:p w14:paraId="4F0F5A76" w14:textId="69ADF446" w:rsidR="006829B4" w:rsidRPr="007B3F98" w:rsidRDefault="00C1673F" w:rsidP="007F1EB6">
      <w:pPr>
        <w:jc w:val="both"/>
        <w:rPr>
          <w:color w:val="000000"/>
          <w:sz w:val="20"/>
          <w:szCs w:val="20"/>
        </w:rPr>
      </w:pPr>
      <w:r w:rsidRPr="007B3F98">
        <w:rPr>
          <w:color w:val="000000"/>
          <w:sz w:val="20"/>
          <w:szCs w:val="20"/>
        </w:rPr>
        <w:t>Configuration of PEI should be provided to UEs based</w:t>
      </w:r>
      <w:r w:rsidR="00200A53" w:rsidRPr="007B3F98">
        <w:rPr>
          <w:color w:val="000000"/>
          <w:sz w:val="20"/>
          <w:szCs w:val="20"/>
        </w:rPr>
        <w:t xml:space="preserve"> on higher layer signaling, for example SIB. </w:t>
      </w:r>
      <w:r w:rsidR="00FC6508" w:rsidRPr="007B3F98">
        <w:rPr>
          <w:color w:val="000000"/>
          <w:sz w:val="20"/>
          <w:szCs w:val="20"/>
        </w:rPr>
        <w:t>The</w:t>
      </w:r>
      <w:r w:rsidR="00AC1241" w:rsidRPr="007B3F98">
        <w:rPr>
          <w:color w:val="000000"/>
          <w:sz w:val="20"/>
          <w:szCs w:val="20"/>
        </w:rPr>
        <w:t xml:space="preserve"> configuration</w:t>
      </w:r>
      <w:r w:rsidR="006829B4" w:rsidRPr="007B3F98">
        <w:rPr>
          <w:color w:val="000000"/>
          <w:sz w:val="20"/>
          <w:szCs w:val="20"/>
        </w:rPr>
        <w:t xml:space="preserve"> can </w:t>
      </w:r>
      <w:r w:rsidR="00FC6508" w:rsidRPr="007B3F98">
        <w:rPr>
          <w:color w:val="000000"/>
          <w:sz w:val="20"/>
          <w:szCs w:val="20"/>
        </w:rPr>
        <w:t xml:space="preserve">include information </w:t>
      </w:r>
      <w:r w:rsidR="006829B4" w:rsidRPr="007B3F98">
        <w:rPr>
          <w:color w:val="000000"/>
          <w:sz w:val="20"/>
          <w:szCs w:val="20"/>
        </w:rPr>
        <w:t>to</w:t>
      </w:r>
      <w:r w:rsidR="00FC6508" w:rsidRPr="007B3F98">
        <w:rPr>
          <w:color w:val="000000"/>
          <w:sz w:val="20"/>
          <w:szCs w:val="20"/>
        </w:rPr>
        <w:t xml:space="preserve"> </w:t>
      </w:r>
      <w:r w:rsidR="006829B4" w:rsidRPr="007B3F98">
        <w:rPr>
          <w:color w:val="000000"/>
          <w:sz w:val="20"/>
          <w:szCs w:val="20"/>
        </w:rPr>
        <w:t>indicate</w:t>
      </w:r>
      <w:r w:rsidR="00FC6508" w:rsidRPr="007B3F98">
        <w:rPr>
          <w:color w:val="000000"/>
          <w:sz w:val="20"/>
          <w:szCs w:val="20"/>
        </w:rPr>
        <w:t xml:space="preserve"> PEI monitoring </w:t>
      </w:r>
      <w:r w:rsidR="006829B4" w:rsidRPr="007B3F98">
        <w:rPr>
          <w:color w:val="000000"/>
          <w:sz w:val="20"/>
          <w:szCs w:val="20"/>
        </w:rPr>
        <w:t>occasions</w:t>
      </w:r>
      <w:r w:rsidR="00FC6508" w:rsidRPr="007B3F98">
        <w:rPr>
          <w:color w:val="000000"/>
          <w:sz w:val="20"/>
          <w:szCs w:val="20"/>
        </w:rPr>
        <w:t xml:space="preserve"> relative to associated PO</w:t>
      </w:r>
      <w:r w:rsidR="006829B4" w:rsidRPr="007B3F98">
        <w:rPr>
          <w:color w:val="000000"/>
          <w:sz w:val="20"/>
          <w:szCs w:val="20"/>
        </w:rPr>
        <w:t xml:space="preserve"> and time/frequency domain resources allocation</w:t>
      </w:r>
      <w:r w:rsidR="0049262F" w:rsidRPr="007B3F98">
        <w:rPr>
          <w:color w:val="000000"/>
          <w:sz w:val="20"/>
          <w:szCs w:val="20"/>
        </w:rPr>
        <w:t xml:space="preserve"> for each PEI monitoring occasion. </w:t>
      </w:r>
    </w:p>
    <w:p w14:paraId="470F7A2F" w14:textId="77777777" w:rsidR="0049262F" w:rsidRPr="007B3F98" w:rsidRDefault="0049262F" w:rsidP="003F184C">
      <w:pPr>
        <w:jc w:val="center"/>
        <w:rPr>
          <w:color w:val="000000"/>
          <w:sz w:val="20"/>
          <w:szCs w:val="20"/>
        </w:rPr>
      </w:pPr>
    </w:p>
    <w:p w14:paraId="2712FB11" w14:textId="770AB24F" w:rsidR="000F4D02" w:rsidRPr="007B3F98" w:rsidRDefault="00CD0FDD" w:rsidP="000F4D02">
      <w:pPr>
        <w:jc w:val="both"/>
        <w:rPr>
          <w:color w:val="000000"/>
          <w:sz w:val="20"/>
          <w:szCs w:val="20"/>
        </w:rPr>
      </w:pPr>
      <w:r w:rsidRPr="007B3F98">
        <w:rPr>
          <w:color w:val="000000"/>
          <w:sz w:val="20"/>
          <w:szCs w:val="20"/>
        </w:rPr>
        <w:t xml:space="preserve">As illustrated in Figure 1, start of </w:t>
      </w:r>
      <w:r w:rsidR="0049262F" w:rsidRPr="007B3F98">
        <w:rPr>
          <w:color w:val="000000"/>
          <w:sz w:val="20"/>
          <w:szCs w:val="20"/>
        </w:rPr>
        <w:t>PEI monitoring</w:t>
      </w:r>
      <w:r w:rsidRPr="007B3F98">
        <w:rPr>
          <w:color w:val="000000"/>
          <w:sz w:val="20"/>
          <w:szCs w:val="20"/>
        </w:rPr>
        <w:t xml:space="preserve"> occasions (MOs)</w:t>
      </w:r>
      <w:r w:rsidR="0049262F" w:rsidRPr="007B3F98">
        <w:rPr>
          <w:color w:val="000000"/>
          <w:sz w:val="20"/>
          <w:szCs w:val="20"/>
        </w:rPr>
        <w:t xml:space="preserve"> </w:t>
      </w:r>
      <w:r w:rsidR="003F184C" w:rsidRPr="007B3F98">
        <w:rPr>
          <w:color w:val="000000"/>
          <w:sz w:val="20"/>
          <w:szCs w:val="20"/>
        </w:rPr>
        <w:t>can be determined based on a</w:t>
      </w:r>
      <w:r w:rsidR="000F4D02" w:rsidRPr="007B3F98">
        <w:rPr>
          <w:rFonts w:eastAsia="Batang"/>
          <w:color w:val="000000"/>
          <w:sz w:val="20"/>
          <w:szCs w:val="20"/>
          <w:lang w:eastAsia="en-US"/>
        </w:rPr>
        <w:t xml:space="preserve">, a time offset, </w:t>
      </w:r>
      <w:r w:rsidR="000F4D02" w:rsidRPr="007B3F98">
        <w:rPr>
          <w:rFonts w:eastAsia="Batang"/>
          <w:i/>
          <w:color w:val="000000"/>
          <w:sz w:val="20"/>
          <w:szCs w:val="20"/>
          <w:lang w:eastAsia="en-US"/>
        </w:rPr>
        <w:t>O,</w:t>
      </w:r>
      <w:r w:rsidR="000F4D02" w:rsidRPr="007B3F98">
        <w:rPr>
          <w:rFonts w:eastAsia="Batang"/>
          <w:color w:val="000000"/>
          <w:sz w:val="20"/>
          <w:szCs w:val="20"/>
          <w:lang w:eastAsia="en-US"/>
        </w:rPr>
        <w:t xml:space="preserve"> </w:t>
      </w:r>
      <w:r w:rsidR="00FC6508" w:rsidRPr="007B3F98">
        <w:rPr>
          <w:rFonts w:eastAsia="Batang"/>
          <w:color w:val="000000"/>
          <w:sz w:val="20"/>
          <w:szCs w:val="20"/>
          <w:lang w:eastAsia="en-US"/>
        </w:rPr>
        <w:t>relative to the</w:t>
      </w:r>
      <w:r w:rsidR="003F184C" w:rsidRPr="007B3F98">
        <w:rPr>
          <w:rFonts w:eastAsia="Batang"/>
          <w:color w:val="000000"/>
          <w:sz w:val="20"/>
          <w:szCs w:val="20"/>
          <w:lang w:eastAsia="en-US"/>
        </w:rPr>
        <w:t xml:space="preserve"> start of an associated PO</w:t>
      </w:r>
      <w:r w:rsidR="000F4D02" w:rsidRPr="007B3F98">
        <w:rPr>
          <w:rFonts w:eastAsia="Batang"/>
          <w:color w:val="000000"/>
          <w:sz w:val="20"/>
          <w:szCs w:val="20"/>
          <w:lang w:eastAsia="en-US"/>
        </w:rPr>
        <w:t xml:space="preserve">. The time offset, </w:t>
      </w:r>
      <w:r w:rsidR="000F4D02" w:rsidRPr="007B3F98">
        <w:rPr>
          <w:rFonts w:eastAsia="Batang"/>
          <w:i/>
          <w:color w:val="000000"/>
          <w:sz w:val="20"/>
          <w:szCs w:val="20"/>
          <w:lang w:eastAsia="en-US"/>
        </w:rPr>
        <w:t xml:space="preserve">O, </w:t>
      </w:r>
      <w:r w:rsidR="000F4D02" w:rsidRPr="007B3F98">
        <w:rPr>
          <w:rFonts w:eastAsia="Batang"/>
          <w:color w:val="000000"/>
          <w:sz w:val="20"/>
          <w:szCs w:val="20"/>
          <w:lang w:eastAsia="en-US"/>
        </w:rPr>
        <w:t xml:space="preserve">can be small as illustrated in Figure 1 (a), where PEI MOs are allocated right before an associated PO. In this case, the UE only needs to wake up one time to process PEI and PO sequentially. UE </w:t>
      </w:r>
      <w:r w:rsidR="00FC6508" w:rsidRPr="007B3F98">
        <w:rPr>
          <w:rFonts w:eastAsia="Batang"/>
          <w:color w:val="000000"/>
          <w:sz w:val="20"/>
          <w:szCs w:val="20"/>
          <w:lang w:eastAsia="en-US"/>
        </w:rPr>
        <w:t>can</w:t>
      </w:r>
      <w:r w:rsidR="000F4D02" w:rsidRPr="007B3F98">
        <w:rPr>
          <w:rFonts w:eastAsia="Batang"/>
          <w:color w:val="000000"/>
          <w:sz w:val="20"/>
          <w:szCs w:val="20"/>
          <w:lang w:eastAsia="en-US"/>
        </w:rPr>
        <w:t xml:space="preserve"> finish synchronization before PEI or during PEI </w:t>
      </w:r>
      <w:r w:rsidR="00FC6508" w:rsidRPr="007B3F98">
        <w:rPr>
          <w:rFonts w:eastAsia="Batang"/>
          <w:color w:val="000000"/>
          <w:sz w:val="20"/>
          <w:szCs w:val="20"/>
          <w:lang w:eastAsia="en-US"/>
        </w:rPr>
        <w:t>MOs</w:t>
      </w:r>
      <w:r w:rsidR="000F4D02" w:rsidRPr="007B3F98">
        <w:rPr>
          <w:rFonts w:eastAsia="Batang"/>
          <w:color w:val="000000"/>
          <w:sz w:val="20"/>
          <w:szCs w:val="20"/>
          <w:lang w:eastAsia="en-US"/>
        </w:rPr>
        <w:t xml:space="preserve"> </w:t>
      </w:r>
      <w:r w:rsidR="00FC6508" w:rsidRPr="007B3F98">
        <w:rPr>
          <w:rFonts w:eastAsia="Batang"/>
          <w:color w:val="000000"/>
          <w:sz w:val="20"/>
          <w:szCs w:val="20"/>
          <w:lang w:eastAsia="en-US"/>
        </w:rPr>
        <w:t>since there is</w:t>
      </w:r>
      <w:r w:rsidR="000F4D02" w:rsidRPr="007B3F98">
        <w:rPr>
          <w:rFonts w:eastAsia="Batang"/>
          <w:color w:val="000000"/>
          <w:sz w:val="20"/>
          <w:szCs w:val="20"/>
          <w:lang w:eastAsia="en-US"/>
        </w:rPr>
        <w:t xml:space="preserve"> no additional RS resources available before PO</w:t>
      </w:r>
      <w:r w:rsidR="00FC6508" w:rsidRPr="007B3F98">
        <w:rPr>
          <w:rFonts w:eastAsia="Batang"/>
          <w:color w:val="000000"/>
          <w:sz w:val="20"/>
          <w:szCs w:val="20"/>
          <w:lang w:eastAsia="en-US"/>
        </w:rPr>
        <w:t xml:space="preserve"> or paging PDSCH</w:t>
      </w:r>
      <w:r w:rsidR="000F4D02" w:rsidRPr="007B3F98">
        <w:rPr>
          <w:rFonts w:eastAsia="Batang"/>
          <w:color w:val="000000"/>
          <w:sz w:val="20"/>
          <w:szCs w:val="20"/>
          <w:lang w:eastAsia="en-US"/>
        </w:rPr>
        <w:t xml:space="preserve">. Alternatively, a large time offset, </w:t>
      </w:r>
      <w:r w:rsidR="000F4D02" w:rsidRPr="007B3F98">
        <w:rPr>
          <w:rFonts w:eastAsia="Batang"/>
          <w:i/>
          <w:color w:val="000000"/>
          <w:sz w:val="20"/>
          <w:szCs w:val="20"/>
          <w:lang w:eastAsia="en-US"/>
        </w:rPr>
        <w:t xml:space="preserve">O, </w:t>
      </w:r>
      <w:r w:rsidR="000F4D02" w:rsidRPr="007B3F98">
        <w:rPr>
          <w:rFonts w:eastAsia="Batang"/>
          <w:color w:val="000000"/>
          <w:sz w:val="20"/>
          <w:szCs w:val="20"/>
          <w:lang w:eastAsia="en-US"/>
        </w:rPr>
        <w:t>can</w:t>
      </w:r>
      <w:r w:rsidR="00FC6508" w:rsidRPr="007B3F98">
        <w:rPr>
          <w:rFonts w:eastAsia="Batang"/>
          <w:color w:val="000000"/>
          <w:sz w:val="20"/>
          <w:szCs w:val="20"/>
          <w:lang w:eastAsia="en-US"/>
        </w:rPr>
        <w:t xml:space="preserve"> also</w:t>
      </w:r>
      <w:r w:rsidR="000F4D02" w:rsidRPr="007B3F98">
        <w:rPr>
          <w:rFonts w:eastAsia="Batang"/>
          <w:color w:val="000000"/>
          <w:sz w:val="20"/>
          <w:szCs w:val="20"/>
          <w:lang w:eastAsia="en-US"/>
        </w:rPr>
        <w:t xml:space="preserve"> be considered to al</w:t>
      </w:r>
      <w:r w:rsidR="00FC6508" w:rsidRPr="007B3F98">
        <w:rPr>
          <w:rFonts w:eastAsia="Batang"/>
          <w:color w:val="000000"/>
          <w:sz w:val="20"/>
          <w:szCs w:val="20"/>
          <w:lang w:eastAsia="en-US"/>
        </w:rPr>
        <w:t>low additional SS bursts</w:t>
      </w:r>
      <w:r w:rsidR="000F4D02" w:rsidRPr="007B3F98">
        <w:rPr>
          <w:rFonts w:eastAsia="Batang"/>
          <w:color w:val="000000"/>
          <w:sz w:val="20"/>
          <w:szCs w:val="20"/>
          <w:lang w:eastAsia="en-US"/>
        </w:rPr>
        <w:t xml:space="preserve"> between PEI and PO as illustrated in Figure 1 (b). A UE may relax synchronization </w:t>
      </w:r>
      <w:r w:rsidR="00FC6508" w:rsidRPr="007B3F98">
        <w:rPr>
          <w:rFonts w:eastAsia="Batang"/>
          <w:color w:val="000000"/>
          <w:sz w:val="20"/>
          <w:szCs w:val="20"/>
          <w:lang w:eastAsia="en-US"/>
        </w:rPr>
        <w:t>based on SS bursts before</w:t>
      </w:r>
      <w:r w:rsidR="000F4D02" w:rsidRPr="007B3F98">
        <w:rPr>
          <w:rFonts w:eastAsia="Batang"/>
          <w:color w:val="000000"/>
          <w:sz w:val="20"/>
          <w:szCs w:val="20"/>
          <w:lang w:eastAsia="en-US"/>
        </w:rPr>
        <w:t xml:space="preserve"> PEI reception, and process </w:t>
      </w:r>
      <w:r w:rsidR="00FC6508" w:rsidRPr="007B3F98">
        <w:rPr>
          <w:rFonts w:eastAsia="Batang"/>
          <w:color w:val="000000"/>
          <w:sz w:val="20"/>
          <w:szCs w:val="20"/>
          <w:lang w:eastAsia="en-US"/>
        </w:rPr>
        <w:t>additional SS bursts</w:t>
      </w:r>
      <w:r w:rsidR="000F4D02" w:rsidRPr="007B3F98">
        <w:rPr>
          <w:rFonts w:eastAsia="Batang"/>
          <w:color w:val="000000"/>
          <w:sz w:val="20"/>
          <w:szCs w:val="20"/>
          <w:lang w:eastAsia="en-US"/>
        </w:rPr>
        <w:t xml:space="preserve"> for synchronization after PEI reception if the UE </w:t>
      </w:r>
      <w:r w:rsidR="00FC6508" w:rsidRPr="007B3F98">
        <w:rPr>
          <w:rFonts w:eastAsia="Batang"/>
          <w:color w:val="000000"/>
          <w:sz w:val="20"/>
          <w:szCs w:val="20"/>
          <w:lang w:eastAsia="en-US"/>
        </w:rPr>
        <w:t xml:space="preserve">is indicated </w:t>
      </w:r>
      <w:r w:rsidR="000F4D02" w:rsidRPr="007B3F98">
        <w:rPr>
          <w:rFonts w:eastAsia="Batang"/>
          <w:color w:val="000000"/>
          <w:sz w:val="20"/>
          <w:szCs w:val="20"/>
          <w:lang w:eastAsia="en-US"/>
        </w:rPr>
        <w:t>to wake up for paging reception. Howeve</w:t>
      </w:r>
      <w:r w:rsidR="001F36B8" w:rsidRPr="007B3F98">
        <w:rPr>
          <w:rFonts w:eastAsia="Batang"/>
          <w:color w:val="000000"/>
          <w:sz w:val="20"/>
          <w:szCs w:val="20"/>
          <w:lang w:eastAsia="en-US"/>
        </w:rPr>
        <w:t xml:space="preserve">r, large time offset can </w:t>
      </w:r>
      <w:r w:rsidR="000F4D02" w:rsidRPr="007B3F98">
        <w:rPr>
          <w:rFonts w:eastAsia="Batang"/>
          <w:color w:val="000000"/>
          <w:sz w:val="20"/>
          <w:szCs w:val="20"/>
          <w:lang w:eastAsia="en-US"/>
        </w:rPr>
        <w:t xml:space="preserve">increase UE power consumption as the UE has to wake up multiple times for PEI reception and paging reception. </w:t>
      </w:r>
      <w:r w:rsidR="001F36B8" w:rsidRPr="007B3F98">
        <w:rPr>
          <w:rFonts w:eastAsia="Batang"/>
          <w:color w:val="000000"/>
          <w:sz w:val="20"/>
          <w:szCs w:val="20"/>
          <w:lang w:eastAsia="en-US"/>
        </w:rPr>
        <w:t>So, a small time offset is better and sufficient for RS based PEI</w:t>
      </w:r>
      <w:r w:rsidR="000F4D02" w:rsidRPr="007B3F98">
        <w:rPr>
          <w:rFonts w:eastAsia="Batang"/>
          <w:color w:val="000000"/>
          <w:sz w:val="20"/>
          <w:szCs w:val="20"/>
          <w:lang w:eastAsia="en-US"/>
        </w:rPr>
        <w:t xml:space="preserve">. </w:t>
      </w:r>
    </w:p>
    <w:p w14:paraId="29B65241" w14:textId="77777777" w:rsidR="001F36B8" w:rsidRPr="007B3F98" w:rsidRDefault="001F36B8" w:rsidP="000F4D02">
      <w:pPr>
        <w:jc w:val="both"/>
        <w:rPr>
          <w:rFonts w:eastAsia="Batang"/>
          <w:color w:val="000000"/>
          <w:sz w:val="20"/>
          <w:szCs w:val="20"/>
          <w:lang w:eastAsia="en-US"/>
        </w:rPr>
      </w:pPr>
    </w:p>
    <w:p w14:paraId="1E3675D9" w14:textId="77777777" w:rsidR="000F4D02" w:rsidRPr="007B3F98" w:rsidRDefault="000F4D02" w:rsidP="000F4D02">
      <w:pPr>
        <w:jc w:val="center"/>
        <w:rPr>
          <w:rFonts w:eastAsia="Batang"/>
          <w:sz w:val="20"/>
          <w:szCs w:val="20"/>
          <w:lang w:val="en-GB" w:eastAsia="ko-KR"/>
        </w:rPr>
      </w:pPr>
      <w:r w:rsidRPr="007B3F98">
        <w:rPr>
          <w:rFonts w:eastAsia="Batang"/>
          <w:noProof/>
          <w:sz w:val="20"/>
          <w:szCs w:val="20"/>
        </w:rPr>
        <w:drawing>
          <wp:inline distT="0" distB="0" distL="0" distR="0" wp14:anchorId="58F36277" wp14:editId="0C1543D4">
            <wp:extent cx="5557033" cy="1189933"/>
            <wp:effectExtent l="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9"/>
                    <a:stretch>
                      <a:fillRect/>
                    </a:stretch>
                  </pic:blipFill>
                  <pic:spPr>
                    <a:xfrm>
                      <a:off x="0" y="0"/>
                      <a:ext cx="5563542" cy="1191327"/>
                    </a:xfrm>
                    <a:prstGeom prst="rect">
                      <a:avLst/>
                    </a:prstGeom>
                  </pic:spPr>
                </pic:pic>
              </a:graphicData>
            </a:graphic>
          </wp:inline>
        </w:drawing>
      </w:r>
    </w:p>
    <w:p w14:paraId="2A53C1ED" w14:textId="77777777" w:rsidR="000F4D02" w:rsidRPr="007B3F98" w:rsidRDefault="000F4D02" w:rsidP="004D037D">
      <w:pPr>
        <w:numPr>
          <w:ilvl w:val="0"/>
          <w:numId w:val="72"/>
        </w:numPr>
        <w:jc w:val="center"/>
        <w:rPr>
          <w:rFonts w:eastAsia="Batang"/>
          <w:sz w:val="20"/>
          <w:szCs w:val="20"/>
          <w:lang w:eastAsia="ko-KR"/>
        </w:rPr>
      </w:pPr>
      <w:r w:rsidRPr="007B3F98">
        <w:rPr>
          <w:rFonts w:eastAsia="Batang"/>
          <w:sz w:val="20"/>
          <w:szCs w:val="20"/>
          <w:lang w:val="en-GB" w:eastAsia="ko-KR"/>
        </w:rPr>
        <w:t>PEI allocated right before PO w/ small time offset, O</w:t>
      </w:r>
    </w:p>
    <w:p w14:paraId="6A436E7F" w14:textId="77777777" w:rsidR="000F4D02" w:rsidRPr="007B3F98" w:rsidRDefault="000F4D02" w:rsidP="000F4D02">
      <w:pPr>
        <w:ind w:left="720"/>
        <w:rPr>
          <w:rFonts w:eastAsia="Batang"/>
          <w:sz w:val="20"/>
          <w:szCs w:val="20"/>
          <w:lang w:eastAsia="ko-KR"/>
        </w:rPr>
      </w:pPr>
    </w:p>
    <w:p w14:paraId="37F2F054" w14:textId="77777777" w:rsidR="000F4D02" w:rsidRPr="007B3F98" w:rsidRDefault="000F4D02" w:rsidP="000F4D02">
      <w:pPr>
        <w:jc w:val="center"/>
        <w:rPr>
          <w:rFonts w:eastAsia="Batang"/>
          <w:sz w:val="20"/>
          <w:szCs w:val="20"/>
          <w:lang w:eastAsia="ko-KR"/>
        </w:rPr>
      </w:pPr>
      <w:r w:rsidRPr="007B3F98">
        <w:rPr>
          <w:rFonts w:eastAsia="Batang"/>
          <w:noProof/>
          <w:sz w:val="20"/>
          <w:szCs w:val="20"/>
        </w:rPr>
        <w:drawing>
          <wp:inline distT="0" distB="0" distL="0" distR="0" wp14:anchorId="26D7D244" wp14:editId="40AA41A9">
            <wp:extent cx="5646076" cy="1178000"/>
            <wp:effectExtent l="0" t="0" r="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0"/>
                    <a:stretch>
                      <a:fillRect/>
                    </a:stretch>
                  </pic:blipFill>
                  <pic:spPr>
                    <a:xfrm>
                      <a:off x="0" y="0"/>
                      <a:ext cx="5646076" cy="1178000"/>
                    </a:xfrm>
                    <a:prstGeom prst="rect">
                      <a:avLst/>
                    </a:prstGeom>
                  </pic:spPr>
                </pic:pic>
              </a:graphicData>
            </a:graphic>
          </wp:inline>
        </w:drawing>
      </w:r>
    </w:p>
    <w:p w14:paraId="7DFA9975" w14:textId="77777777" w:rsidR="000F4D02" w:rsidRPr="007B3F98" w:rsidRDefault="000F4D02" w:rsidP="004D037D">
      <w:pPr>
        <w:numPr>
          <w:ilvl w:val="0"/>
          <w:numId w:val="72"/>
        </w:numPr>
        <w:jc w:val="center"/>
        <w:rPr>
          <w:rFonts w:eastAsia="Batang"/>
          <w:sz w:val="20"/>
          <w:szCs w:val="20"/>
          <w:lang w:eastAsia="ko-KR"/>
        </w:rPr>
      </w:pPr>
      <w:r w:rsidRPr="007B3F98">
        <w:rPr>
          <w:rFonts w:eastAsia="Batang"/>
          <w:sz w:val="20"/>
          <w:szCs w:val="20"/>
          <w:lang w:val="en-GB" w:eastAsia="ko-KR"/>
        </w:rPr>
        <w:t>PEI w/ large time offset, O, and additional SSBs between PEI and associated PO</w:t>
      </w:r>
    </w:p>
    <w:p w14:paraId="11DE20A2" w14:textId="77777777" w:rsidR="000F4D02" w:rsidRPr="007B3F98" w:rsidRDefault="000F4D02" w:rsidP="000F4D02">
      <w:pPr>
        <w:ind w:left="720"/>
        <w:rPr>
          <w:rFonts w:eastAsia="Batang"/>
          <w:sz w:val="20"/>
          <w:szCs w:val="20"/>
          <w:lang w:eastAsia="ko-KR"/>
        </w:rPr>
      </w:pPr>
    </w:p>
    <w:p w14:paraId="11969589" w14:textId="77777777" w:rsidR="000F4D02" w:rsidRPr="007B3F98" w:rsidRDefault="000F4D02" w:rsidP="000F4D02">
      <w:pPr>
        <w:jc w:val="center"/>
        <w:rPr>
          <w:rFonts w:eastAsia="Batang"/>
          <w:b/>
          <w:sz w:val="20"/>
          <w:szCs w:val="20"/>
          <w:lang w:eastAsia="ko-KR"/>
        </w:rPr>
      </w:pPr>
      <w:r w:rsidRPr="007B3F98">
        <w:rPr>
          <w:rFonts w:eastAsia="Batang"/>
          <w:b/>
          <w:sz w:val="20"/>
          <w:szCs w:val="20"/>
          <w:lang w:val="en-GB" w:eastAsia="ko-KR"/>
        </w:rPr>
        <w:t xml:space="preserve">Figure 1: </w:t>
      </w:r>
      <w:r w:rsidRPr="007B3F98">
        <w:rPr>
          <w:rFonts w:eastAsia="Batang"/>
          <w:b/>
          <w:sz w:val="20"/>
          <w:szCs w:val="20"/>
          <w:lang w:eastAsia="ko-KR"/>
        </w:rPr>
        <w:t>Illustration of PEI MOs and UE processing timeline in idle/inactive mode</w:t>
      </w:r>
    </w:p>
    <w:p w14:paraId="4786744A" w14:textId="42B2D09A" w:rsidR="003F184C" w:rsidRPr="007B3F98" w:rsidRDefault="003F184C" w:rsidP="00F572EA">
      <w:pPr>
        <w:jc w:val="both"/>
        <w:rPr>
          <w:rFonts w:eastAsia="Batang"/>
          <w:color w:val="000000"/>
          <w:sz w:val="20"/>
          <w:szCs w:val="20"/>
          <w:lang w:eastAsia="en-US"/>
        </w:rPr>
      </w:pPr>
      <w:r w:rsidRPr="007B3F98">
        <w:rPr>
          <w:rFonts w:eastAsia="Batang"/>
          <w:color w:val="000000"/>
          <w:sz w:val="20"/>
          <w:szCs w:val="20"/>
          <w:lang w:eastAsia="en-US"/>
        </w:rPr>
        <w:t xml:space="preserve">.  </w:t>
      </w:r>
    </w:p>
    <w:p w14:paraId="7C174118" w14:textId="39BE49E1" w:rsidR="0083683A" w:rsidRPr="007B3F98" w:rsidRDefault="0083683A" w:rsidP="00F572EA">
      <w:pPr>
        <w:jc w:val="both"/>
        <w:rPr>
          <w:sz w:val="20"/>
          <w:szCs w:val="20"/>
        </w:rPr>
      </w:pPr>
      <w:r w:rsidRPr="007B3F98">
        <w:rPr>
          <w:color w:val="000000"/>
          <w:sz w:val="20"/>
          <w:szCs w:val="20"/>
        </w:rPr>
        <w:t xml:space="preserve">Same as legacy signal/channels transmitted in the idle/inactive mode, </w:t>
      </w:r>
      <w:r w:rsidR="003F184C" w:rsidRPr="007B3F98">
        <w:rPr>
          <w:rFonts w:eastAsia="Batang"/>
          <w:color w:val="000000"/>
          <w:sz w:val="20"/>
          <w:szCs w:val="20"/>
          <w:lang w:eastAsia="en-US"/>
        </w:rPr>
        <w:t>gNB can configure a number of PEI monitoring occasions</w:t>
      </w:r>
      <w:r w:rsidR="00935406" w:rsidRPr="007B3F98">
        <w:rPr>
          <w:color w:val="000000"/>
          <w:sz w:val="20"/>
          <w:szCs w:val="20"/>
        </w:rPr>
        <w:t xml:space="preserve"> for multi-beam operation</w:t>
      </w:r>
      <w:r w:rsidRPr="007B3F98">
        <w:rPr>
          <w:color w:val="000000"/>
          <w:sz w:val="20"/>
          <w:szCs w:val="20"/>
        </w:rPr>
        <w:t xml:space="preserve">, where each </w:t>
      </w:r>
      <w:r w:rsidR="003F184C" w:rsidRPr="007B3F98">
        <w:rPr>
          <w:color w:val="000000"/>
          <w:sz w:val="20"/>
          <w:szCs w:val="20"/>
        </w:rPr>
        <w:t xml:space="preserve">PEI monitoring </w:t>
      </w:r>
      <w:r w:rsidRPr="007B3F98">
        <w:rPr>
          <w:color w:val="000000"/>
          <w:sz w:val="20"/>
          <w:szCs w:val="20"/>
        </w:rPr>
        <w:t xml:space="preserve">occasion can have a predetermined QCL information. Figure 2 illustrates an example of </w:t>
      </w:r>
      <w:r w:rsidR="00935406" w:rsidRPr="007B3F98">
        <w:rPr>
          <w:color w:val="000000"/>
          <w:sz w:val="20"/>
          <w:szCs w:val="20"/>
        </w:rPr>
        <w:t>multi-beam transmissions of SS burst</w:t>
      </w:r>
      <w:r w:rsidRPr="007B3F98">
        <w:rPr>
          <w:color w:val="000000"/>
          <w:sz w:val="20"/>
          <w:szCs w:val="20"/>
        </w:rPr>
        <w:t>, PEI and PO in idle/inactive mode.</w:t>
      </w:r>
      <w:r w:rsidR="00856849" w:rsidRPr="007B3F98">
        <w:rPr>
          <w:color w:val="000000"/>
          <w:sz w:val="20"/>
          <w:szCs w:val="20"/>
        </w:rPr>
        <w:t xml:space="preserve"> </w:t>
      </w:r>
      <w:r w:rsidR="00C30B27" w:rsidRPr="007B3F98">
        <w:rPr>
          <w:color w:val="000000"/>
          <w:sz w:val="20"/>
          <w:szCs w:val="20"/>
        </w:rPr>
        <w:t xml:space="preserve">The number of PEI reception occasions can be either predetermined or configured by higher layer. For RS based PEI, since the RS resource can be detected without knowledge of QCL RS, gNB can configure the number of PEI reception occasions as needed to balance resource overhead and UE power saving gain. </w:t>
      </w:r>
    </w:p>
    <w:p w14:paraId="54250BF0" w14:textId="77777777" w:rsidR="00C30B27" w:rsidRPr="007B3F98" w:rsidRDefault="00C30B27" w:rsidP="00F572EA">
      <w:pPr>
        <w:jc w:val="both"/>
        <w:rPr>
          <w:sz w:val="20"/>
          <w:szCs w:val="20"/>
        </w:rPr>
      </w:pPr>
    </w:p>
    <w:p w14:paraId="57ADC1F3" w14:textId="0B4341D9" w:rsidR="0083683A" w:rsidRPr="007B3F98" w:rsidRDefault="00C30B27" w:rsidP="00C30B27">
      <w:pPr>
        <w:jc w:val="center"/>
        <w:rPr>
          <w:sz w:val="20"/>
          <w:szCs w:val="20"/>
          <w:lang w:eastAsia="ko-KR"/>
        </w:rPr>
      </w:pPr>
      <w:r w:rsidRPr="007B3F98">
        <w:rPr>
          <w:sz w:val="20"/>
          <w:szCs w:val="20"/>
        </w:rPr>
        <w:object w:dxaOrig="13753" w:dyaOrig="2257" w14:anchorId="7482C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2pt;height:71.4pt" o:ole="">
            <v:imagedata r:id="rId11" o:title=""/>
          </v:shape>
          <o:OLEObject Type="Embed" ProgID="Visio.Drawing.15" ShapeID="_x0000_i1025" DrawAspect="Content" ObjectID="_1689768941" r:id="rId12"/>
        </w:object>
      </w:r>
    </w:p>
    <w:p w14:paraId="7CA22C19" w14:textId="78B345DD" w:rsidR="0083683A" w:rsidRPr="007B3F98" w:rsidRDefault="0083683A" w:rsidP="00C30B27">
      <w:pPr>
        <w:jc w:val="center"/>
        <w:rPr>
          <w:b/>
          <w:color w:val="000000"/>
          <w:sz w:val="20"/>
          <w:szCs w:val="20"/>
        </w:rPr>
      </w:pPr>
      <w:r w:rsidRPr="007B3F98">
        <w:rPr>
          <w:b/>
          <w:color w:val="000000"/>
          <w:sz w:val="20"/>
          <w:szCs w:val="20"/>
        </w:rPr>
        <w:t xml:space="preserve">Figure 2: </w:t>
      </w:r>
      <w:r w:rsidRPr="007B3F98">
        <w:rPr>
          <w:b/>
          <w:bCs/>
          <w:color w:val="000000"/>
          <w:sz w:val="20"/>
          <w:szCs w:val="20"/>
        </w:rPr>
        <w:t>Illustration of multi-beam transmission of PEI</w:t>
      </w:r>
    </w:p>
    <w:p w14:paraId="47ACBB81" w14:textId="77777777" w:rsidR="0083683A" w:rsidRPr="007B3F98" w:rsidRDefault="0083683A" w:rsidP="00F572EA">
      <w:pPr>
        <w:jc w:val="both"/>
        <w:rPr>
          <w:sz w:val="20"/>
        </w:rPr>
      </w:pPr>
    </w:p>
    <w:p w14:paraId="1DF30385" w14:textId="7E572763" w:rsidR="009A6B9A" w:rsidRPr="007B3F98" w:rsidRDefault="0034604A" w:rsidP="009A6B9A">
      <w:pPr>
        <w:jc w:val="both"/>
        <w:rPr>
          <w:b/>
          <w:sz w:val="20"/>
          <w:szCs w:val="20"/>
          <w:u w:val="single"/>
          <w:lang w:eastAsia="ko-KR"/>
        </w:rPr>
      </w:pPr>
      <w:r w:rsidRPr="007B3F98">
        <w:rPr>
          <w:b/>
          <w:sz w:val="20"/>
          <w:szCs w:val="20"/>
          <w:u w:val="single"/>
          <w:lang w:eastAsia="ko-KR"/>
        </w:rPr>
        <w:t>Proposal 3</w:t>
      </w:r>
      <w:r w:rsidR="009A6B9A" w:rsidRPr="007B3F98">
        <w:rPr>
          <w:b/>
          <w:sz w:val="20"/>
          <w:szCs w:val="20"/>
          <w:u w:val="single"/>
          <w:lang w:eastAsia="ko-KR"/>
        </w:rPr>
        <w:t xml:space="preserve">: </w:t>
      </w:r>
      <w:r w:rsidR="003F184C" w:rsidRPr="007B3F98">
        <w:rPr>
          <w:b/>
          <w:sz w:val="20"/>
          <w:szCs w:val="20"/>
          <w:u w:val="single"/>
          <w:lang w:eastAsia="ko-KR"/>
        </w:rPr>
        <w:t>Support</w:t>
      </w:r>
      <w:r w:rsidR="009A6B9A" w:rsidRPr="007B3F98">
        <w:rPr>
          <w:b/>
          <w:sz w:val="20"/>
          <w:szCs w:val="20"/>
          <w:u w:val="single"/>
          <w:lang w:eastAsia="ko-KR"/>
        </w:rPr>
        <w:t xml:space="preserve"> </w:t>
      </w:r>
      <w:r w:rsidR="003F184C" w:rsidRPr="007B3F98">
        <w:rPr>
          <w:b/>
          <w:sz w:val="20"/>
          <w:szCs w:val="20"/>
          <w:u w:val="single"/>
          <w:lang w:eastAsia="ko-KR"/>
        </w:rPr>
        <w:t>SIB based configuration of</w:t>
      </w:r>
      <w:r w:rsidR="00CD0FDD" w:rsidRPr="007B3F98">
        <w:rPr>
          <w:b/>
          <w:sz w:val="20"/>
          <w:szCs w:val="20"/>
          <w:u w:val="single"/>
          <w:lang w:eastAsia="ko-KR"/>
        </w:rPr>
        <w:t xml:space="preserve"> PEI, including</w:t>
      </w:r>
    </w:p>
    <w:p w14:paraId="6F61FA17" w14:textId="1E116138" w:rsidR="009A6B9A" w:rsidRPr="007B3F98" w:rsidRDefault="00FE731B" w:rsidP="004D037D">
      <w:pPr>
        <w:pStyle w:val="ListParagraph"/>
        <w:numPr>
          <w:ilvl w:val="0"/>
          <w:numId w:val="73"/>
        </w:numPr>
        <w:ind w:leftChars="0"/>
        <w:jc w:val="both"/>
        <w:rPr>
          <w:b/>
          <w:sz w:val="20"/>
          <w:szCs w:val="20"/>
          <w:u w:val="single"/>
          <w:lang w:eastAsia="ko-KR"/>
        </w:rPr>
      </w:pPr>
      <w:r w:rsidRPr="007B3F98">
        <w:rPr>
          <w:b/>
          <w:sz w:val="20"/>
          <w:szCs w:val="20"/>
          <w:u w:val="single"/>
          <w:lang w:eastAsia="ko-KR"/>
        </w:rPr>
        <w:t>a t</w:t>
      </w:r>
      <w:r w:rsidR="009A6B9A" w:rsidRPr="007B3F98">
        <w:rPr>
          <w:b/>
          <w:sz w:val="20"/>
          <w:szCs w:val="20"/>
          <w:u w:val="single"/>
          <w:lang w:eastAsia="ko-KR"/>
        </w:rPr>
        <w:t xml:space="preserve">ime offset, O, relative to start of </w:t>
      </w:r>
      <w:r w:rsidR="00935406" w:rsidRPr="007B3F98">
        <w:rPr>
          <w:b/>
          <w:sz w:val="20"/>
          <w:szCs w:val="20"/>
          <w:u w:val="single"/>
          <w:lang w:eastAsia="ko-KR"/>
        </w:rPr>
        <w:t xml:space="preserve">an </w:t>
      </w:r>
      <w:r w:rsidR="009A6B9A" w:rsidRPr="007B3F98">
        <w:rPr>
          <w:b/>
          <w:sz w:val="20"/>
          <w:szCs w:val="20"/>
          <w:u w:val="single"/>
          <w:lang w:eastAsia="ko-KR"/>
        </w:rPr>
        <w:t>associated PO</w:t>
      </w:r>
      <w:r w:rsidR="00CD0FDD" w:rsidRPr="007B3F98">
        <w:rPr>
          <w:b/>
          <w:sz w:val="20"/>
          <w:szCs w:val="20"/>
          <w:u w:val="single"/>
          <w:lang w:eastAsia="ko-KR"/>
        </w:rPr>
        <w:t>, to indicate start of PEI monitoring</w:t>
      </w:r>
      <w:r w:rsidR="00935406" w:rsidRPr="007B3F98">
        <w:rPr>
          <w:b/>
          <w:sz w:val="20"/>
          <w:szCs w:val="20"/>
          <w:u w:val="single"/>
          <w:lang w:eastAsia="ko-KR"/>
        </w:rPr>
        <w:t>, and</w:t>
      </w:r>
    </w:p>
    <w:p w14:paraId="7B5285A0" w14:textId="6ED14EEB" w:rsidR="009A6B9A" w:rsidRPr="007B3F98" w:rsidRDefault="00FE731B" w:rsidP="004D037D">
      <w:pPr>
        <w:pStyle w:val="ListParagraph"/>
        <w:numPr>
          <w:ilvl w:val="0"/>
          <w:numId w:val="73"/>
        </w:numPr>
        <w:ind w:leftChars="0"/>
        <w:jc w:val="both"/>
        <w:rPr>
          <w:b/>
          <w:sz w:val="20"/>
          <w:szCs w:val="20"/>
          <w:u w:val="single"/>
          <w:lang w:eastAsia="ko-KR"/>
        </w:rPr>
      </w:pPr>
      <w:r w:rsidRPr="007B3F98">
        <w:rPr>
          <w:b/>
          <w:sz w:val="20"/>
          <w:szCs w:val="20"/>
          <w:u w:val="single"/>
          <w:lang w:eastAsia="ko-KR"/>
        </w:rPr>
        <w:t>a</w:t>
      </w:r>
      <w:r w:rsidR="00935406" w:rsidRPr="007B3F98">
        <w:rPr>
          <w:b/>
          <w:sz w:val="20"/>
          <w:szCs w:val="20"/>
          <w:u w:val="single"/>
          <w:lang w:eastAsia="ko-KR"/>
        </w:rPr>
        <w:t xml:space="preserve"> n</w:t>
      </w:r>
      <w:r w:rsidR="009A6B9A" w:rsidRPr="007B3F98">
        <w:rPr>
          <w:b/>
          <w:sz w:val="20"/>
          <w:szCs w:val="20"/>
          <w:u w:val="single"/>
          <w:lang w:eastAsia="ko-KR"/>
        </w:rPr>
        <w:t xml:space="preserve">umber of </w:t>
      </w:r>
      <w:r w:rsidR="00935406" w:rsidRPr="007B3F98">
        <w:rPr>
          <w:b/>
          <w:sz w:val="20"/>
          <w:szCs w:val="20"/>
          <w:u w:val="single"/>
          <w:lang w:eastAsia="ko-KR"/>
        </w:rPr>
        <w:t xml:space="preserve">PEI </w:t>
      </w:r>
      <w:r w:rsidR="009A6B9A" w:rsidRPr="007B3F98">
        <w:rPr>
          <w:b/>
          <w:sz w:val="20"/>
          <w:szCs w:val="20"/>
          <w:u w:val="single"/>
          <w:lang w:eastAsia="ko-KR"/>
        </w:rPr>
        <w:t>monitoring occasions for multi-beam operation</w:t>
      </w:r>
      <w:r w:rsidR="00C30B27" w:rsidRPr="007B3F98">
        <w:rPr>
          <w:b/>
          <w:sz w:val="20"/>
          <w:szCs w:val="20"/>
          <w:u w:val="single"/>
          <w:lang w:eastAsia="ko-KR"/>
        </w:rPr>
        <w:t>.</w:t>
      </w:r>
    </w:p>
    <w:p w14:paraId="797AE93B" w14:textId="0196C32A" w:rsidR="009A6B9A" w:rsidRPr="007B3F98" w:rsidRDefault="009A6B9A" w:rsidP="00F572EA">
      <w:pPr>
        <w:jc w:val="both"/>
        <w:rPr>
          <w:sz w:val="20"/>
        </w:rPr>
      </w:pPr>
    </w:p>
    <w:p w14:paraId="7A14F539" w14:textId="7B1BD6C1" w:rsidR="00856849" w:rsidRPr="007B3F98" w:rsidRDefault="00833514" w:rsidP="00F572EA">
      <w:pPr>
        <w:jc w:val="both"/>
        <w:rPr>
          <w:rFonts w:eastAsia="Batang"/>
          <w:color w:val="000000"/>
          <w:sz w:val="20"/>
          <w:szCs w:val="20"/>
          <w:lang w:eastAsia="en-US"/>
        </w:rPr>
      </w:pPr>
      <w:r w:rsidRPr="007B3F98">
        <w:rPr>
          <w:rFonts w:eastAsia="Batang"/>
          <w:color w:val="000000"/>
          <w:sz w:val="20"/>
          <w:szCs w:val="20"/>
          <w:lang w:eastAsia="en-US"/>
        </w:rPr>
        <w:t>For the time/frequency resource allocation of PEI</w:t>
      </w:r>
      <w:r w:rsidR="00A26B6A" w:rsidRPr="007B3F98">
        <w:rPr>
          <w:rFonts w:eastAsia="Batang"/>
          <w:color w:val="000000"/>
          <w:sz w:val="20"/>
          <w:szCs w:val="20"/>
          <w:lang w:eastAsia="en-US"/>
        </w:rPr>
        <w:t xml:space="preserve">, </w:t>
      </w:r>
      <w:r w:rsidR="0083683A" w:rsidRPr="007B3F98">
        <w:rPr>
          <w:rFonts w:eastAsia="Batang"/>
          <w:color w:val="000000"/>
          <w:sz w:val="20"/>
          <w:szCs w:val="20"/>
          <w:lang w:eastAsia="en-US"/>
        </w:rPr>
        <w:t xml:space="preserve">Rel-15 configuration </w:t>
      </w:r>
      <w:r w:rsidRPr="007B3F98">
        <w:rPr>
          <w:rFonts w:eastAsia="Batang"/>
          <w:color w:val="000000"/>
          <w:sz w:val="20"/>
          <w:szCs w:val="20"/>
          <w:lang w:eastAsia="en-US"/>
        </w:rPr>
        <w:t>of physical layer signal/channel</w:t>
      </w:r>
      <w:r w:rsidR="0083683A" w:rsidRPr="007B3F98">
        <w:rPr>
          <w:rFonts w:eastAsia="Batang"/>
          <w:color w:val="000000"/>
          <w:sz w:val="20"/>
          <w:szCs w:val="20"/>
          <w:lang w:eastAsia="en-US"/>
        </w:rPr>
        <w:t xml:space="preserve"> can be reused</w:t>
      </w:r>
      <w:r w:rsidR="00A26B6A" w:rsidRPr="007B3F98">
        <w:rPr>
          <w:rFonts w:eastAsia="Batang"/>
          <w:color w:val="000000"/>
          <w:sz w:val="20"/>
          <w:szCs w:val="20"/>
          <w:lang w:eastAsia="en-US"/>
        </w:rPr>
        <w:t xml:space="preserve"> to reduce specification efforts</w:t>
      </w:r>
      <w:r w:rsidR="0083683A" w:rsidRPr="007B3F98">
        <w:rPr>
          <w:rFonts w:eastAsia="Batang"/>
          <w:color w:val="000000"/>
          <w:sz w:val="20"/>
          <w:szCs w:val="20"/>
          <w:lang w:eastAsia="en-US"/>
        </w:rPr>
        <w:t xml:space="preserve">. </w:t>
      </w:r>
      <w:r w:rsidR="00856849" w:rsidRPr="007B3F98">
        <w:rPr>
          <w:rFonts w:eastAsia="Batang"/>
          <w:color w:val="000000"/>
          <w:sz w:val="20"/>
          <w:szCs w:val="20"/>
          <w:lang w:eastAsia="en-US"/>
        </w:rPr>
        <w:t xml:space="preserve">For RS based PEI, for example CSI-RS/TRS based PEI, </w:t>
      </w:r>
      <w:r w:rsidR="00FA16B4" w:rsidRPr="007B3F98">
        <w:rPr>
          <w:rFonts w:eastAsia="Batang"/>
          <w:color w:val="000000"/>
          <w:sz w:val="20"/>
          <w:szCs w:val="20"/>
          <w:lang w:eastAsia="en-US"/>
        </w:rPr>
        <w:t xml:space="preserve">gNB can reuse Rel-15 configuration of </w:t>
      </w:r>
      <w:r w:rsidR="00606692" w:rsidRPr="007B3F98">
        <w:rPr>
          <w:rFonts w:eastAsia="Batang"/>
          <w:color w:val="000000"/>
          <w:sz w:val="20"/>
          <w:szCs w:val="20"/>
          <w:lang w:eastAsia="en-US"/>
        </w:rPr>
        <w:t xml:space="preserve">NZP-CSI-RS-Resource. </w:t>
      </w:r>
      <w:r w:rsidR="00856849" w:rsidRPr="007B3F98">
        <w:rPr>
          <w:rFonts w:eastAsia="Batang"/>
          <w:color w:val="000000"/>
          <w:sz w:val="20"/>
          <w:szCs w:val="20"/>
          <w:lang w:eastAsia="en-US"/>
        </w:rPr>
        <w:t>The configuration of PEI can include a number of RS resources, where each of the RS resources has a QCL information. For PDCCH based PEI, a number of PDCCH MOs can be configured based on a configurat</w:t>
      </w:r>
      <w:r w:rsidR="00606692" w:rsidRPr="007B3F98">
        <w:rPr>
          <w:rFonts w:eastAsia="Batang"/>
          <w:color w:val="000000"/>
          <w:sz w:val="20"/>
          <w:szCs w:val="20"/>
          <w:lang w:eastAsia="en-US"/>
        </w:rPr>
        <w:t xml:space="preserve">ion of a search space set for PEI reception. </w:t>
      </w:r>
    </w:p>
    <w:p w14:paraId="4FEF56D1" w14:textId="2BE27575" w:rsidR="00FA16B4" w:rsidRPr="007B3F98" w:rsidRDefault="00FA16B4" w:rsidP="0083683A">
      <w:pPr>
        <w:jc w:val="both"/>
        <w:rPr>
          <w:b/>
          <w:sz w:val="20"/>
          <w:szCs w:val="20"/>
          <w:u w:val="single"/>
          <w:lang w:eastAsia="ko-KR"/>
        </w:rPr>
      </w:pPr>
    </w:p>
    <w:p w14:paraId="616A0A5D" w14:textId="0A49260B" w:rsidR="007E011D" w:rsidRPr="007B3F98" w:rsidRDefault="00FA16B4" w:rsidP="0083683A">
      <w:pPr>
        <w:jc w:val="both"/>
        <w:rPr>
          <w:b/>
          <w:sz w:val="20"/>
          <w:szCs w:val="20"/>
          <w:u w:val="single"/>
          <w:lang w:eastAsia="ko-KR"/>
        </w:rPr>
      </w:pPr>
      <w:r w:rsidRPr="007B3F98">
        <w:rPr>
          <w:b/>
          <w:sz w:val="20"/>
          <w:szCs w:val="20"/>
          <w:u w:val="single"/>
          <w:lang w:eastAsia="ko-KR"/>
        </w:rPr>
        <w:t>Proposal</w:t>
      </w:r>
      <w:r w:rsidR="0034604A" w:rsidRPr="007B3F98">
        <w:rPr>
          <w:b/>
          <w:sz w:val="20"/>
          <w:szCs w:val="20"/>
          <w:u w:val="single"/>
          <w:lang w:eastAsia="ko-KR"/>
        </w:rPr>
        <w:t xml:space="preserve"> 4</w:t>
      </w:r>
      <w:r w:rsidRPr="007B3F98">
        <w:rPr>
          <w:b/>
          <w:sz w:val="20"/>
          <w:szCs w:val="20"/>
          <w:u w:val="single"/>
          <w:lang w:eastAsia="ko-KR"/>
        </w:rPr>
        <w:t xml:space="preserve">: </w:t>
      </w:r>
      <w:r w:rsidR="00BF53E0" w:rsidRPr="007B3F98">
        <w:rPr>
          <w:b/>
          <w:sz w:val="20"/>
          <w:szCs w:val="20"/>
          <w:u w:val="single"/>
          <w:lang w:eastAsia="ko-KR"/>
        </w:rPr>
        <w:t>Further study reusing</w:t>
      </w:r>
      <w:r w:rsidR="00E5206F" w:rsidRPr="007B3F98">
        <w:rPr>
          <w:b/>
          <w:sz w:val="20"/>
          <w:szCs w:val="20"/>
          <w:u w:val="single"/>
          <w:lang w:eastAsia="ko-KR"/>
        </w:rPr>
        <w:t xml:space="preserve"> </w:t>
      </w:r>
      <w:r w:rsidR="00606692" w:rsidRPr="007B3F98">
        <w:rPr>
          <w:b/>
          <w:sz w:val="20"/>
          <w:szCs w:val="20"/>
          <w:u w:val="single"/>
          <w:lang w:eastAsia="ko-KR"/>
        </w:rPr>
        <w:t>Rel-15 configuration of</w:t>
      </w:r>
      <w:r w:rsidRPr="007B3F98">
        <w:rPr>
          <w:b/>
          <w:sz w:val="20"/>
          <w:szCs w:val="20"/>
          <w:u w:val="single"/>
          <w:lang w:eastAsia="ko-KR"/>
        </w:rPr>
        <w:t xml:space="preserve"> physical layer signal/channel for determining time/frequency resource allocation </w:t>
      </w:r>
      <w:r w:rsidR="00E5206F" w:rsidRPr="007B3F98">
        <w:rPr>
          <w:b/>
          <w:sz w:val="20"/>
          <w:szCs w:val="20"/>
          <w:u w:val="single"/>
          <w:lang w:eastAsia="ko-KR"/>
        </w:rPr>
        <w:t>of PEI.</w:t>
      </w:r>
    </w:p>
    <w:p w14:paraId="4033B79E" w14:textId="22B433B2" w:rsidR="00161FC9" w:rsidRPr="007B3F98" w:rsidRDefault="00161FC9" w:rsidP="0034604A">
      <w:pPr>
        <w:jc w:val="both"/>
        <w:rPr>
          <w:rFonts w:eastAsia="Batang"/>
          <w:color w:val="000000"/>
          <w:sz w:val="20"/>
          <w:szCs w:val="20"/>
          <w:lang w:eastAsia="en-US"/>
        </w:rPr>
      </w:pPr>
    </w:p>
    <w:p w14:paraId="69D27750" w14:textId="2B916135" w:rsidR="0034604A" w:rsidRPr="007B3F98" w:rsidRDefault="007E011D" w:rsidP="0083683A">
      <w:pPr>
        <w:jc w:val="both"/>
        <w:rPr>
          <w:rFonts w:eastAsia="Batang"/>
          <w:color w:val="000000"/>
          <w:sz w:val="20"/>
          <w:szCs w:val="20"/>
          <w:lang w:eastAsia="en-US"/>
        </w:rPr>
      </w:pPr>
      <w:r w:rsidRPr="007B3F98">
        <w:rPr>
          <w:rFonts w:eastAsia="Batang"/>
          <w:color w:val="000000"/>
          <w:sz w:val="20"/>
          <w:szCs w:val="20"/>
          <w:lang w:eastAsia="en-US"/>
        </w:rPr>
        <w:t xml:space="preserve">According to our analysis in Section 2.2, we support RS-based PEI due to the better performance </w:t>
      </w:r>
      <w:r w:rsidR="00C30B27" w:rsidRPr="007B3F98">
        <w:rPr>
          <w:rFonts w:eastAsia="Batang"/>
          <w:color w:val="000000"/>
          <w:sz w:val="20"/>
          <w:szCs w:val="20"/>
          <w:lang w:eastAsia="en-US"/>
        </w:rPr>
        <w:t>in all three evaluation aspects</w:t>
      </w:r>
      <w:r w:rsidRPr="007B3F98">
        <w:rPr>
          <w:rFonts w:eastAsia="Batang"/>
          <w:color w:val="000000"/>
          <w:sz w:val="20"/>
          <w:szCs w:val="20"/>
          <w:lang w:eastAsia="en-US"/>
        </w:rPr>
        <w:t xml:space="preserve">. However, </w:t>
      </w:r>
      <w:r w:rsidR="000F7F9F" w:rsidRPr="007B3F98">
        <w:rPr>
          <w:rFonts w:eastAsia="Batang"/>
          <w:color w:val="000000"/>
          <w:sz w:val="20"/>
          <w:szCs w:val="20"/>
          <w:lang w:eastAsia="en-US"/>
        </w:rPr>
        <w:t xml:space="preserve">PDCCH based PEI is preferred </w:t>
      </w:r>
      <w:r w:rsidRPr="007B3F98">
        <w:rPr>
          <w:rFonts w:eastAsia="Batang"/>
          <w:color w:val="000000"/>
          <w:sz w:val="20"/>
          <w:szCs w:val="20"/>
          <w:lang w:eastAsia="en-US"/>
        </w:rPr>
        <w:t>by many companies</w:t>
      </w:r>
      <w:r w:rsidR="000F7F9F" w:rsidRPr="007B3F98">
        <w:rPr>
          <w:rFonts w:eastAsia="Batang"/>
          <w:color w:val="000000"/>
          <w:sz w:val="20"/>
          <w:szCs w:val="20"/>
          <w:lang w:eastAsia="en-US"/>
        </w:rPr>
        <w:t xml:space="preserve"> mainly for the capability of carrying </w:t>
      </w:r>
      <w:r w:rsidR="00C30B27" w:rsidRPr="007B3F98">
        <w:rPr>
          <w:rFonts w:eastAsia="Batang"/>
          <w:color w:val="000000"/>
          <w:sz w:val="20"/>
          <w:szCs w:val="20"/>
          <w:lang w:eastAsia="en-US"/>
        </w:rPr>
        <w:t>large size of</w:t>
      </w:r>
      <w:r w:rsidR="000F7F9F" w:rsidRPr="007B3F98">
        <w:rPr>
          <w:rFonts w:eastAsia="Batang"/>
          <w:color w:val="000000"/>
          <w:sz w:val="20"/>
          <w:szCs w:val="20"/>
          <w:lang w:eastAsia="en-US"/>
        </w:rPr>
        <w:t xml:space="preserve"> power saving information. I</w:t>
      </w:r>
      <w:r w:rsidR="0034604A" w:rsidRPr="007B3F98">
        <w:rPr>
          <w:rFonts w:eastAsia="Batang"/>
          <w:color w:val="000000"/>
          <w:sz w:val="20"/>
          <w:szCs w:val="20"/>
          <w:lang w:eastAsia="en-US"/>
        </w:rPr>
        <w:t>f we can reuse Rel-15 configuration</w:t>
      </w:r>
      <w:r w:rsidR="00161FC9" w:rsidRPr="007B3F98">
        <w:rPr>
          <w:rFonts w:eastAsia="Batang"/>
          <w:color w:val="000000"/>
          <w:sz w:val="20"/>
          <w:szCs w:val="20"/>
          <w:lang w:eastAsia="en-US"/>
        </w:rPr>
        <w:t xml:space="preserve"> of physical layer signal/channel </w:t>
      </w:r>
      <w:r w:rsidR="00791A5F" w:rsidRPr="007B3F98">
        <w:rPr>
          <w:rFonts w:eastAsia="Batang"/>
          <w:color w:val="000000"/>
          <w:sz w:val="20"/>
          <w:szCs w:val="20"/>
          <w:lang w:eastAsia="en-US"/>
        </w:rPr>
        <w:t>without new physical layer signal/channel design,</w:t>
      </w:r>
      <w:r w:rsidR="00161FC9" w:rsidRPr="007B3F98">
        <w:rPr>
          <w:rFonts w:eastAsia="Batang"/>
          <w:color w:val="000000"/>
          <w:sz w:val="20"/>
          <w:szCs w:val="20"/>
          <w:lang w:eastAsia="en-US"/>
        </w:rPr>
        <w:t xml:space="preserve"> it’s possible to merge multiple PEI candidat</w:t>
      </w:r>
      <w:r w:rsidRPr="007B3F98">
        <w:rPr>
          <w:rFonts w:eastAsia="Batang"/>
          <w:color w:val="000000"/>
          <w:sz w:val="20"/>
          <w:szCs w:val="20"/>
          <w:lang w:eastAsia="en-US"/>
        </w:rPr>
        <w:t>es to a common solution without increasing</w:t>
      </w:r>
      <w:r w:rsidR="000F7F9F" w:rsidRPr="007B3F98">
        <w:rPr>
          <w:rFonts w:eastAsia="Batang"/>
          <w:color w:val="000000"/>
          <w:sz w:val="20"/>
          <w:szCs w:val="20"/>
          <w:lang w:eastAsia="en-US"/>
        </w:rPr>
        <w:t xml:space="preserve"> much</w:t>
      </w:r>
      <w:r w:rsidR="00161FC9" w:rsidRPr="007B3F98">
        <w:rPr>
          <w:rFonts w:eastAsia="Batang"/>
          <w:color w:val="000000"/>
          <w:sz w:val="20"/>
          <w:szCs w:val="20"/>
          <w:lang w:eastAsia="en-US"/>
        </w:rPr>
        <w:t xml:space="preserve"> specification efforts. </w:t>
      </w:r>
      <w:r w:rsidRPr="007B3F98">
        <w:rPr>
          <w:rFonts w:eastAsia="Batang"/>
          <w:color w:val="000000"/>
          <w:sz w:val="20"/>
          <w:szCs w:val="20"/>
          <w:lang w:eastAsia="en-US"/>
        </w:rPr>
        <w:t>For a merged solution, the</w:t>
      </w:r>
      <w:r w:rsidR="0034604A" w:rsidRPr="007B3F98">
        <w:rPr>
          <w:rFonts w:eastAsia="Batang"/>
          <w:color w:val="000000"/>
          <w:sz w:val="20"/>
          <w:szCs w:val="20"/>
          <w:lang w:eastAsia="en-US"/>
        </w:rPr>
        <w:t xml:space="preserve"> configuration regarding PEI MOs relative to associated </w:t>
      </w:r>
      <w:r w:rsidR="00161FC9" w:rsidRPr="007B3F98">
        <w:rPr>
          <w:rFonts w:eastAsia="Batang"/>
          <w:color w:val="000000"/>
          <w:sz w:val="20"/>
          <w:szCs w:val="20"/>
          <w:lang w:eastAsia="en-US"/>
        </w:rPr>
        <w:t xml:space="preserve">PO </w:t>
      </w:r>
      <w:r w:rsidR="000F7F9F" w:rsidRPr="007B3F98">
        <w:rPr>
          <w:rFonts w:eastAsia="Batang"/>
          <w:color w:val="000000"/>
          <w:sz w:val="20"/>
          <w:szCs w:val="20"/>
          <w:lang w:eastAsia="en-US"/>
        </w:rPr>
        <w:t>can</w:t>
      </w:r>
      <w:r w:rsidR="00161FC9" w:rsidRPr="007B3F98">
        <w:rPr>
          <w:rFonts w:eastAsia="Batang"/>
          <w:color w:val="000000"/>
          <w:sz w:val="20"/>
          <w:szCs w:val="20"/>
          <w:lang w:eastAsia="en-US"/>
        </w:rPr>
        <w:t xml:space="preserve"> be common to all </w:t>
      </w:r>
      <w:r w:rsidRPr="007B3F98">
        <w:rPr>
          <w:rFonts w:eastAsia="Batang"/>
          <w:color w:val="000000"/>
          <w:sz w:val="20"/>
          <w:szCs w:val="20"/>
          <w:lang w:eastAsia="en-US"/>
        </w:rPr>
        <w:t xml:space="preserve">PEI candidates. </w:t>
      </w:r>
      <w:r w:rsidR="00161FC9" w:rsidRPr="007B3F98">
        <w:rPr>
          <w:rFonts w:eastAsia="Batang"/>
          <w:color w:val="000000"/>
          <w:sz w:val="20"/>
          <w:szCs w:val="20"/>
          <w:lang w:eastAsia="en-US"/>
        </w:rPr>
        <w:t>gNB</w:t>
      </w:r>
      <w:r w:rsidR="000F7F9F" w:rsidRPr="007B3F98">
        <w:rPr>
          <w:rFonts w:eastAsia="Batang"/>
          <w:color w:val="000000"/>
          <w:sz w:val="20"/>
          <w:szCs w:val="20"/>
          <w:lang w:eastAsia="en-US"/>
        </w:rPr>
        <w:t xml:space="preserve"> has</w:t>
      </w:r>
      <w:r w:rsidR="00161FC9" w:rsidRPr="007B3F98">
        <w:rPr>
          <w:rFonts w:eastAsia="Batang"/>
          <w:color w:val="000000"/>
          <w:sz w:val="20"/>
          <w:szCs w:val="20"/>
          <w:lang w:eastAsia="en-US"/>
        </w:rPr>
        <w:t xml:space="preserve"> the flexibility to select a PEI </w:t>
      </w:r>
      <w:r w:rsidRPr="007B3F98">
        <w:rPr>
          <w:rFonts w:eastAsia="Batang"/>
          <w:color w:val="000000"/>
          <w:sz w:val="20"/>
          <w:szCs w:val="20"/>
          <w:lang w:eastAsia="en-US"/>
        </w:rPr>
        <w:t>type</w:t>
      </w:r>
      <w:r w:rsidR="00161FC9" w:rsidRPr="007B3F98">
        <w:rPr>
          <w:rFonts w:eastAsia="Batang"/>
          <w:color w:val="000000"/>
          <w:sz w:val="20"/>
          <w:szCs w:val="20"/>
          <w:lang w:eastAsia="en-US"/>
        </w:rPr>
        <w:t xml:space="preserve"> according to the requirement of</w:t>
      </w:r>
      <w:r w:rsidRPr="007B3F98">
        <w:rPr>
          <w:rFonts w:eastAsia="Batang"/>
          <w:color w:val="000000"/>
          <w:sz w:val="20"/>
          <w:szCs w:val="20"/>
          <w:lang w:eastAsia="en-US"/>
        </w:rPr>
        <w:t xml:space="preserve"> the</w:t>
      </w:r>
      <w:r w:rsidR="00161FC9" w:rsidRPr="007B3F98">
        <w:rPr>
          <w:rFonts w:eastAsia="Batang"/>
          <w:color w:val="000000"/>
          <w:sz w:val="20"/>
          <w:szCs w:val="20"/>
          <w:lang w:eastAsia="en-US"/>
        </w:rPr>
        <w:t xml:space="preserve"> </w:t>
      </w:r>
      <w:r w:rsidRPr="007B3F98">
        <w:rPr>
          <w:rFonts w:eastAsia="Batang"/>
          <w:color w:val="000000"/>
          <w:sz w:val="20"/>
          <w:szCs w:val="20"/>
          <w:lang w:eastAsia="en-US"/>
        </w:rPr>
        <w:t>use case in reality</w:t>
      </w:r>
      <w:r w:rsidR="00161FC9" w:rsidRPr="007B3F98">
        <w:rPr>
          <w:rFonts w:eastAsia="Batang"/>
          <w:color w:val="000000"/>
          <w:sz w:val="20"/>
          <w:szCs w:val="20"/>
          <w:lang w:eastAsia="en-US"/>
        </w:rPr>
        <w:t>. In most cases, a RS based PEI</w:t>
      </w:r>
      <w:r w:rsidR="00791A5F" w:rsidRPr="007B3F98">
        <w:rPr>
          <w:rFonts w:eastAsia="Batang"/>
          <w:color w:val="000000"/>
          <w:sz w:val="20"/>
          <w:szCs w:val="20"/>
          <w:lang w:eastAsia="en-US"/>
        </w:rPr>
        <w:t xml:space="preserve"> without UE subgroup indication</w:t>
      </w:r>
      <w:r w:rsidR="00161FC9" w:rsidRPr="007B3F98">
        <w:rPr>
          <w:rFonts w:eastAsia="Batang"/>
          <w:color w:val="000000"/>
          <w:sz w:val="20"/>
          <w:szCs w:val="20"/>
          <w:lang w:eastAsia="en-US"/>
        </w:rPr>
        <w:t xml:space="preserve"> is sufficient to achieve large </w:t>
      </w:r>
      <w:r w:rsidR="00C30B27" w:rsidRPr="007B3F98">
        <w:rPr>
          <w:rFonts w:eastAsia="Batang"/>
          <w:color w:val="000000"/>
          <w:sz w:val="20"/>
          <w:szCs w:val="20"/>
          <w:lang w:eastAsia="en-US"/>
        </w:rPr>
        <w:t>power saving gain</w:t>
      </w:r>
      <w:r w:rsidR="00161FC9" w:rsidRPr="007B3F98">
        <w:rPr>
          <w:rFonts w:eastAsia="Batang"/>
          <w:color w:val="000000"/>
          <w:sz w:val="20"/>
          <w:szCs w:val="20"/>
          <w:lang w:eastAsia="en-US"/>
        </w:rPr>
        <w:t xml:space="preserve"> with low resource overhead. A PDCCH based PEI </w:t>
      </w:r>
      <w:r w:rsidRPr="007B3F98">
        <w:rPr>
          <w:rFonts w:eastAsia="Batang"/>
          <w:color w:val="000000"/>
          <w:sz w:val="20"/>
          <w:szCs w:val="20"/>
          <w:lang w:eastAsia="en-US"/>
        </w:rPr>
        <w:t>can be considered for a few use cases</w:t>
      </w:r>
      <w:r w:rsidR="000F7F9F" w:rsidRPr="007B3F98">
        <w:rPr>
          <w:rFonts w:eastAsia="Batang"/>
          <w:color w:val="000000"/>
          <w:sz w:val="20"/>
          <w:szCs w:val="20"/>
          <w:lang w:eastAsia="en-US"/>
        </w:rPr>
        <w:t xml:space="preserve">, for example, to provide UE subgroup indication when </w:t>
      </w:r>
      <w:r w:rsidRPr="007B3F98">
        <w:rPr>
          <w:rFonts w:eastAsia="Batang"/>
          <w:color w:val="000000"/>
          <w:sz w:val="20"/>
          <w:szCs w:val="20"/>
          <w:lang w:eastAsia="en-US"/>
        </w:rPr>
        <w:t xml:space="preserve">UE subgroup paging rate is very high. </w:t>
      </w:r>
      <w:r w:rsidR="000F7F9F" w:rsidRPr="007B3F98">
        <w:rPr>
          <w:rFonts w:eastAsia="Batang"/>
          <w:color w:val="000000"/>
          <w:sz w:val="20"/>
          <w:szCs w:val="20"/>
          <w:lang w:eastAsia="en-US"/>
        </w:rPr>
        <w:t xml:space="preserve">In this sense, it’s worth striving for a common design to </w:t>
      </w:r>
      <w:r w:rsidR="00791A5F" w:rsidRPr="007B3F98">
        <w:rPr>
          <w:rFonts w:eastAsia="Batang"/>
          <w:color w:val="000000"/>
          <w:sz w:val="20"/>
          <w:szCs w:val="20"/>
          <w:lang w:eastAsia="en-US"/>
        </w:rPr>
        <w:t>get benefits of all PEI candidates.</w:t>
      </w:r>
      <w:r w:rsidR="00C30B27" w:rsidRPr="007B3F98">
        <w:rPr>
          <w:rFonts w:eastAsia="Batang"/>
          <w:color w:val="000000"/>
          <w:sz w:val="20"/>
          <w:szCs w:val="20"/>
          <w:lang w:eastAsia="en-US"/>
        </w:rPr>
        <w:t xml:space="preserve"> Due to the limited timeline, t</w:t>
      </w:r>
      <w:r w:rsidR="00791A5F" w:rsidRPr="007B3F98">
        <w:rPr>
          <w:rFonts w:eastAsia="Batang"/>
          <w:color w:val="000000"/>
          <w:sz w:val="20"/>
          <w:szCs w:val="20"/>
          <w:lang w:eastAsia="en-US"/>
        </w:rPr>
        <w:t xml:space="preserve">he specification efforts can be restricted by avoiding new physical layer signal/channel design. For example, to deprioritize new sequence design for UE subgroup indication for RS based PEI. </w:t>
      </w:r>
    </w:p>
    <w:p w14:paraId="60FBEAAD" w14:textId="03B93E91" w:rsidR="00791A5F" w:rsidRPr="007B3F98" w:rsidRDefault="00791A5F" w:rsidP="000F7F9F">
      <w:pPr>
        <w:jc w:val="both"/>
        <w:rPr>
          <w:b/>
          <w:sz w:val="20"/>
          <w:szCs w:val="20"/>
          <w:u w:val="single"/>
          <w:lang w:eastAsia="ko-KR"/>
        </w:rPr>
      </w:pPr>
    </w:p>
    <w:p w14:paraId="1D5DE451" w14:textId="25C62025" w:rsidR="002F7AC5" w:rsidRPr="007B3F98" w:rsidRDefault="00791A5F" w:rsidP="002F7AC5">
      <w:pPr>
        <w:jc w:val="both"/>
        <w:rPr>
          <w:b/>
          <w:sz w:val="20"/>
          <w:szCs w:val="20"/>
          <w:u w:val="single"/>
          <w:lang w:eastAsia="ko-KR"/>
        </w:rPr>
      </w:pPr>
      <w:r w:rsidRPr="007B3F98">
        <w:rPr>
          <w:b/>
          <w:sz w:val="20"/>
          <w:szCs w:val="20"/>
          <w:u w:val="single"/>
          <w:lang w:eastAsia="ko-KR"/>
        </w:rPr>
        <w:t>Proposal</w:t>
      </w:r>
      <w:r w:rsidR="002F7AC5" w:rsidRPr="007B3F98">
        <w:rPr>
          <w:b/>
          <w:sz w:val="20"/>
          <w:szCs w:val="20"/>
          <w:u w:val="single"/>
          <w:lang w:eastAsia="ko-KR"/>
        </w:rPr>
        <w:t xml:space="preserve"> 5</w:t>
      </w:r>
      <w:r w:rsidRPr="007B3F98">
        <w:rPr>
          <w:b/>
          <w:sz w:val="20"/>
          <w:szCs w:val="20"/>
          <w:u w:val="single"/>
          <w:lang w:eastAsia="ko-KR"/>
        </w:rPr>
        <w:t xml:space="preserve">: </w:t>
      </w:r>
      <w:r w:rsidR="00C30B27" w:rsidRPr="007B3F98">
        <w:rPr>
          <w:b/>
          <w:sz w:val="20"/>
          <w:szCs w:val="20"/>
          <w:u w:val="single"/>
          <w:lang w:eastAsia="ko-KR"/>
        </w:rPr>
        <w:t>Merge</w:t>
      </w:r>
      <w:r w:rsidRPr="007B3F98">
        <w:rPr>
          <w:b/>
          <w:sz w:val="20"/>
          <w:szCs w:val="20"/>
          <w:u w:val="single"/>
          <w:lang w:eastAsia="ko-KR"/>
        </w:rPr>
        <w:t xml:space="preserve"> RS-based </w:t>
      </w:r>
      <w:r w:rsidR="002F7AC5" w:rsidRPr="007B3F98">
        <w:rPr>
          <w:b/>
          <w:sz w:val="20"/>
          <w:szCs w:val="20"/>
          <w:u w:val="single"/>
          <w:lang w:eastAsia="ko-KR"/>
        </w:rPr>
        <w:t>PEI</w:t>
      </w:r>
      <w:r w:rsidRPr="007B3F98">
        <w:rPr>
          <w:b/>
          <w:sz w:val="20"/>
          <w:szCs w:val="20"/>
          <w:u w:val="single"/>
          <w:lang w:eastAsia="ko-KR"/>
        </w:rPr>
        <w:t xml:space="preserve"> and PDCCH based PEI </w:t>
      </w:r>
      <w:r w:rsidR="002F7AC5" w:rsidRPr="007B3F98">
        <w:rPr>
          <w:b/>
          <w:sz w:val="20"/>
          <w:szCs w:val="20"/>
          <w:u w:val="single"/>
          <w:lang w:eastAsia="ko-KR"/>
        </w:rPr>
        <w:t xml:space="preserve">to a unified solution if necessary, </w:t>
      </w:r>
      <w:r w:rsidR="00C30B27" w:rsidRPr="007B3F98">
        <w:rPr>
          <w:b/>
          <w:sz w:val="20"/>
          <w:szCs w:val="20"/>
          <w:u w:val="single"/>
          <w:lang w:eastAsia="ko-KR"/>
        </w:rPr>
        <w:t>considering</w:t>
      </w:r>
    </w:p>
    <w:p w14:paraId="4B4D8F1A" w14:textId="4B72436E" w:rsidR="002F7AC5" w:rsidRPr="007B3F98" w:rsidRDefault="002F7AC5" w:rsidP="004D037D">
      <w:pPr>
        <w:pStyle w:val="ListParagraph"/>
        <w:numPr>
          <w:ilvl w:val="0"/>
          <w:numId w:val="75"/>
        </w:numPr>
        <w:ind w:leftChars="0"/>
        <w:jc w:val="both"/>
        <w:rPr>
          <w:b/>
          <w:sz w:val="20"/>
          <w:szCs w:val="20"/>
          <w:u w:val="single"/>
          <w:lang w:eastAsia="ko-KR"/>
        </w:rPr>
      </w:pPr>
      <w:r w:rsidRPr="007B3F98">
        <w:rPr>
          <w:b/>
          <w:sz w:val="20"/>
          <w:szCs w:val="20"/>
          <w:u w:val="single"/>
          <w:lang w:eastAsia="ko-KR"/>
        </w:rPr>
        <w:t xml:space="preserve">common configuration of PEI monitoring </w:t>
      </w:r>
      <w:r w:rsidR="00C9534D" w:rsidRPr="007B3F98">
        <w:rPr>
          <w:b/>
          <w:sz w:val="20"/>
          <w:szCs w:val="20"/>
          <w:u w:val="single"/>
          <w:lang w:eastAsia="ko-KR"/>
        </w:rPr>
        <w:t>occasions</w:t>
      </w:r>
      <w:r w:rsidRPr="007B3F98">
        <w:rPr>
          <w:b/>
          <w:sz w:val="20"/>
          <w:szCs w:val="20"/>
          <w:u w:val="single"/>
          <w:lang w:eastAsia="ko-KR"/>
        </w:rPr>
        <w:t xml:space="preserve">. </w:t>
      </w:r>
      <w:r w:rsidR="00C30B27" w:rsidRPr="007B3F98">
        <w:rPr>
          <w:b/>
          <w:sz w:val="20"/>
          <w:szCs w:val="20"/>
          <w:u w:val="single"/>
          <w:lang w:eastAsia="ko-KR"/>
        </w:rPr>
        <w:t>and</w:t>
      </w:r>
    </w:p>
    <w:p w14:paraId="53803C28" w14:textId="04AF04DE" w:rsidR="00C30B27" w:rsidRPr="007B3F98" w:rsidRDefault="00C30B27" w:rsidP="00C30B27">
      <w:pPr>
        <w:pStyle w:val="ListParagraph"/>
        <w:numPr>
          <w:ilvl w:val="0"/>
          <w:numId w:val="75"/>
        </w:numPr>
        <w:ind w:leftChars="0"/>
        <w:jc w:val="both"/>
        <w:rPr>
          <w:b/>
          <w:sz w:val="20"/>
          <w:szCs w:val="20"/>
          <w:u w:val="single"/>
          <w:lang w:eastAsia="ko-KR"/>
        </w:rPr>
      </w:pPr>
      <w:r w:rsidRPr="007B3F98">
        <w:rPr>
          <w:b/>
          <w:sz w:val="20"/>
          <w:szCs w:val="20"/>
          <w:u w:val="single"/>
          <w:lang w:eastAsia="ko-KR"/>
        </w:rPr>
        <w:t>no new physical layer signal/channel design.</w:t>
      </w:r>
    </w:p>
    <w:p w14:paraId="625E499B" w14:textId="4EA6F93F" w:rsidR="00CC0801" w:rsidRPr="0055101F" w:rsidRDefault="00CC0801" w:rsidP="007F1EB6">
      <w:pPr>
        <w:jc w:val="both"/>
        <w:rPr>
          <w:b/>
          <w:color w:val="000000"/>
          <w:sz w:val="20"/>
          <w:szCs w:val="20"/>
        </w:rPr>
      </w:pPr>
    </w:p>
    <w:p w14:paraId="4E54A63A" w14:textId="193BE644" w:rsidR="007C5234" w:rsidRPr="000B74D5" w:rsidRDefault="007E011D" w:rsidP="000B74D5">
      <w:pPr>
        <w:pStyle w:val="Heading3"/>
        <w:keepLines/>
        <w:tabs>
          <w:tab w:val="left" w:pos="432"/>
          <w:tab w:val="left" w:pos="720"/>
          <w:tab w:val="left" w:pos="5113"/>
        </w:tabs>
        <w:suppressAutoHyphens/>
        <w:spacing w:before="120" w:after="180" w:line="256" w:lineRule="auto"/>
        <w:rPr>
          <w:rFonts w:ascii="Times New Roman" w:eastAsia="Batang" w:hAnsi="Times New Roman"/>
          <w:b w:val="0"/>
          <w:bCs w:val="0"/>
          <w:sz w:val="28"/>
          <w:szCs w:val="20"/>
          <w:lang w:val="en-GB" w:eastAsia="ko-KR"/>
        </w:rPr>
      </w:pPr>
      <w:r w:rsidRPr="000B74D5">
        <w:rPr>
          <w:rFonts w:ascii="Times New Roman" w:eastAsia="Batang" w:hAnsi="Times New Roman"/>
          <w:b w:val="0"/>
          <w:bCs w:val="0"/>
          <w:sz w:val="28"/>
          <w:szCs w:val="20"/>
          <w:lang w:val="en-GB" w:eastAsia="ko-KR"/>
        </w:rPr>
        <w:t>2.3</w:t>
      </w:r>
      <w:r w:rsidR="00CC0801" w:rsidRPr="000B74D5">
        <w:rPr>
          <w:rFonts w:ascii="Times New Roman" w:eastAsia="Batang" w:hAnsi="Times New Roman"/>
          <w:b w:val="0"/>
          <w:bCs w:val="0"/>
          <w:sz w:val="28"/>
          <w:szCs w:val="20"/>
          <w:lang w:val="en-GB" w:eastAsia="ko-KR"/>
        </w:rPr>
        <w:t xml:space="preserve">.2 </w:t>
      </w:r>
      <w:r w:rsidR="00F572EA" w:rsidRPr="000B74D5">
        <w:rPr>
          <w:rFonts w:ascii="Times New Roman" w:eastAsia="Batang" w:hAnsi="Times New Roman"/>
          <w:b w:val="0"/>
          <w:bCs w:val="0"/>
          <w:sz w:val="28"/>
          <w:szCs w:val="20"/>
          <w:lang w:val="en-GB" w:eastAsia="ko-KR"/>
        </w:rPr>
        <w:t xml:space="preserve">UE behavior for PEI reception </w:t>
      </w:r>
    </w:p>
    <w:p w14:paraId="07C1ED0F" w14:textId="54DFA1B0" w:rsidR="00606692" w:rsidRPr="007B3F98" w:rsidRDefault="00606692" w:rsidP="00606692">
      <w:pPr>
        <w:rPr>
          <w:sz w:val="20"/>
          <w:szCs w:val="20"/>
          <w:lang w:eastAsia="x-none"/>
        </w:rPr>
      </w:pPr>
      <w:r w:rsidRPr="007B3F98">
        <w:rPr>
          <w:sz w:val="20"/>
          <w:szCs w:val="20"/>
          <w:lang w:eastAsia="x-none"/>
        </w:rPr>
        <w:t>The following two types of UE behaviors are considered during the evaluations of PEI performance.</w:t>
      </w:r>
    </w:p>
    <w:p w14:paraId="1C6BAD17" w14:textId="540E2BF4" w:rsidR="00222CE0" w:rsidRPr="007B3F98" w:rsidRDefault="00222CE0" w:rsidP="004D037D">
      <w:pPr>
        <w:numPr>
          <w:ilvl w:val="0"/>
          <w:numId w:val="74"/>
        </w:numPr>
        <w:rPr>
          <w:sz w:val="20"/>
          <w:szCs w:val="20"/>
        </w:rPr>
      </w:pPr>
      <w:r w:rsidRPr="007B3F98">
        <w:rPr>
          <w:sz w:val="20"/>
          <w:szCs w:val="20"/>
        </w:rPr>
        <w:t xml:space="preserve">Behav-A:  </w:t>
      </w:r>
    </w:p>
    <w:p w14:paraId="69DBFF94" w14:textId="77777777" w:rsidR="00222CE0" w:rsidRPr="007B3F98" w:rsidRDefault="00222CE0" w:rsidP="004D037D">
      <w:pPr>
        <w:numPr>
          <w:ilvl w:val="1"/>
          <w:numId w:val="74"/>
        </w:numPr>
        <w:rPr>
          <w:sz w:val="20"/>
          <w:szCs w:val="20"/>
        </w:rPr>
      </w:pPr>
      <w:r w:rsidRPr="007B3F98">
        <w:rPr>
          <w:sz w:val="20"/>
          <w:szCs w:val="20"/>
        </w:rPr>
        <w:t>PEI indicates UE should monitor a PO if UE’s group/subgroup is paged</w:t>
      </w:r>
    </w:p>
    <w:p w14:paraId="37E8C1C2" w14:textId="77777777" w:rsidR="00222CE0" w:rsidRPr="007B3F98" w:rsidRDefault="00222CE0" w:rsidP="004D037D">
      <w:pPr>
        <w:numPr>
          <w:ilvl w:val="1"/>
          <w:numId w:val="74"/>
        </w:numPr>
        <w:rPr>
          <w:sz w:val="20"/>
          <w:szCs w:val="20"/>
        </w:rPr>
      </w:pPr>
      <w:r w:rsidRPr="007B3F98">
        <w:rPr>
          <w:sz w:val="20"/>
          <w:szCs w:val="20"/>
        </w:rPr>
        <w:t>UE is not required to monitor a PO if UE does not detect PEI at all PEI occasion(s) for the PO</w:t>
      </w:r>
    </w:p>
    <w:p w14:paraId="775E0604" w14:textId="3EB91E03" w:rsidR="00222CE0" w:rsidRPr="007B3F98" w:rsidRDefault="00222CE0" w:rsidP="004D037D">
      <w:pPr>
        <w:numPr>
          <w:ilvl w:val="0"/>
          <w:numId w:val="74"/>
        </w:numPr>
        <w:rPr>
          <w:sz w:val="20"/>
          <w:szCs w:val="20"/>
        </w:rPr>
      </w:pPr>
      <w:r w:rsidRPr="007B3F98">
        <w:rPr>
          <w:sz w:val="20"/>
          <w:szCs w:val="20"/>
        </w:rPr>
        <w:t xml:space="preserve">Behav-B:  </w:t>
      </w:r>
    </w:p>
    <w:p w14:paraId="6D19BFC9" w14:textId="77777777" w:rsidR="00222CE0" w:rsidRPr="007B3F98" w:rsidRDefault="00222CE0" w:rsidP="004D037D">
      <w:pPr>
        <w:numPr>
          <w:ilvl w:val="1"/>
          <w:numId w:val="74"/>
        </w:numPr>
        <w:rPr>
          <w:sz w:val="20"/>
          <w:szCs w:val="20"/>
        </w:rPr>
      </w:pPr>
      <w:r w:rsidRPr="007B3F98">
        <w:rPr>
          <w:sz w:val="20"/>
          <w:szCs w:val="20"/>
        </w:rPr>
        <w:t>PEI indicates whether or not UE should monitor a PO </w:t>
      </w:r>
    </w:p>
    <w:p w14:paraId="0FDF776F" w14:textId="77777777" w:rsidR="00222CE0" w:rsidRPr="007B3F98" w:rsidRDefault="00222CE0" w:rsidP="004D037D">
      <w:pPr>
        <w:numPr>
          <w:ilvl w:val="1"/>
          <w:numId w:val="74"/>
        </w:numPr>
        <w:rPr>
          <w:sz w:val="20"/>
          <w:szCs w:val="20"/>
        </w:rPr>
      </w:pPr>
      <w:r w:rsidRPr="007B3F98">
        <w:rPr>
          <w:sz w:val="20"/>
          <w:szCs w:val="20"/>
        </w:rPr>
        <w:t>UE is required to monitor a PO if UE does not detect PEI at all PEI occasion(s) for the PO</w:t>
      </w:r>
    </w:p>
    <w:p w14:paraId="224AAF23" w14:textId="154E7E60" w:rsidR="00606692" w:rsidRPr="007B3F98" w:rsidRDefault="00606692" w:rsidP="00222CE0">
      <w:pPr>
        <w:rPr>
          <w:sz w:val="20"/>
          <w:szCs w:val="20"/>
        </w:rPr>
      </w:pPr>
    </w:p>
    <w:p w14:paraId="281FA5D1" w14:textId="0FFEF506" w:rsidR="00693ACF" w:rsidRPr="007B3F98" w:rsidRDefault="00222CE0" w:rsidP="00693ACF">
      <w:pPr>
        <w:ind w:right="-101"/>
        <w:rPr>
          <w:sz w:val="20"/>
          <w:szCs w:val="20"/>
        </w:rPr>
      </w:pPr>
      <w:r w:rsidRPr="007B3F98">
        <w:rPr>
          <w:sz w:val="20"/>
          <w:szCs w:val="20"/>
        </w:rPr>
        <w:t xml:space="preserve">According to the observation captured in RAN1#104bis-e meeting [2], Behav-B requires much larger (approximately 9x larger) resource overhead than Behav-A for baseline (w/ group paging rate =10%). </w:t>
      </w:r>
      <w:r w:rsidR="004A20F7" w:rsidRPr="007B3F98">
        <w:rPr>
          <w:sz w:val="20"/>
          <w:szCs w:val="20"/>
        </w:rPr>
        <w:t xml:space="preserve">Therefore, </w:t>
      </w:r>
      <w:r w:rsidRPr="007B3F98">
        <w:rPr>
          <w:sz w:val="20"/>
          <w:szCs w:val="20"/>
        </w:rPr>
        <w:t xml:space="preserve">Behav-A </w:t>
      </w:r>
      <w:r w:rsidR="004A20F7" w:rsidRPr="007B3F98">
        <w:rPr>
          <w:sz w:val="20"/>
          <w:szCs w:val="20"/>
        </w:rPr>
        <w:t>should be</w:t>
      </w:r>
      <w:r w:rsidRPr="007B3F98">
        <w:rPr>
          <w:sz w:val="20"/>
          <w:szCs w:val="20"/>
        </w:rPr>
        <w:t xml:space="preserve"> supported for the benefit of low resource overhead</w:t>
      </w:r>
      <w:r w:rsidR="004A20F7" w:rsidRPr="007B3F98">
        <w:rPr>
          <w:sz w:val="20"/>
          <w:szCs w:val="20"/>
        </w:rPr>
        <w:t xml:space="preserve">. For Behav-B, it may provide some flexibility for gNB to balance power saving gain and resource overhead when group paging rate is high. </w:t>
      </w:r>
      <w:r w:rsidR="00693ACF" w:rsidRPr="007B3F98">
        <w:rPr>
          <w:sz w:val="20"/>
          <w:szCs w:val="20"/>
        </w:rPr>
        <w:t xml:space="preserve">For example, </w:t>
      </w:r>
      <w:r w:rsidR="004A20F7" w:rsidRPr="007B3F98">
        <w:rPr>
          <w:sz w:val="20"/>
          <w:szCs w:val="20"/>
        </w:rPr>
        <w:t>gNB can skip PEI transmission, and UE wakes up for PO by default.</w:t>
      </w:r>
      <w:r w:rsidR="00693ACF" w:rsidRPr="007B3F98">
        <w:rPr>
          <w:sz w:val="20"/>
          <w:szCs w:val="20"/>
        </w:rPr>
        <w:t xml:space="preserve"> However, the group paging rate is</w:t>
      </w:r>
      <w:r w:rsidR="00C30B27" w:rsidRPr="007B3F98">
        <w:rPr>
          <w:sz w:val="20"/>
          <w:szCs w:val="20"/>
        </w:rPr>
        <w:t xml:space="preserve"> expected to be low, e.g. 10%, </w:t>
      </w:r>
      <w:r w:rsidR="00693ACF" w:rsidRPr="007B3F98">
        <w:rPr>
          <w:sz w:val="20"/>
          <w:szCs w:val="20"/>
        </w:rPr>
        <w:t xml:space="preserve">in idle/inactive mode for most of the use cases. When the group paging rate is high, it’s likely gNB won’t configure PEI as there is no much room to achieve UE power saving.  </w:t>
      </w:r>
    </w:p>
    <w:p w14:paraId="66307969" w14:textId="77777777" w:rsidR="00222CE0" w:rsidRPr="007B3F98" w:rsidRDefault="00222CE0" w:rsidP="00222CE0">
      <w:pPr>
        <w:rPr>
          <w:sz w:val="20"/>
          <w:szCs w:val="20"/>
        </w:rPr>
      </w:pPr>
    </w:p>
    <w:p w14:paraId="66DD842E" w14:textId="08788813" w:rsidR="00087E3B" w:rsidRPr="007B3F98" w:rsidRDefault="00087E3B" w:rsidP="00087E3B">
      <w:pPr>
        <w:ind w:right="-101"/>
        <w:rPr>
          <w:rFonts w:eastAsia="SimSun"/>
          <w:sz w:val="20"/>
          <w:szCs w:val="20"/>
          <w:u w:val="single"/>
          <w:lang w:eastAsia="ja-JP"/>
        </w:rPr>
      </w:pPr>
      <w:r w:rsidRPr="007B3F98">
        <w:rPr>
          <w:rFonts w:eastAsia="Malgun Gothic"/>
          <w:b/>
          <w:sz w:val="20"/>
          <w:szCs w:val="20"/>
          <w:u w:val="single"/>
          <w:lang w:eastAsia="ko-KR"/>
        </w:rPr>
        <w:t xml:space="preserve">Observation </w:t>
      </w:r>
      <w:r w:rsidR="00C30B27" w:rsidRPr="007B3F98">
        <w:rPr>
          <w:rFonts w:eastAsia="Malgun Gothic"/>
          <w:b/>
          <w:sz w:val="20"/>
          <w:szCs w:val="20"/>
          <w:u w:val="single"/>
          <w:lang w:eastAsia="ko-KR"/>
        </w:rPr>
        <w:t>10</w:t>
      </w:r>
      <w:r w:rsidRPr="007B3F98">
        <w:rPr>
          <w:rFonts w:eastAsia="Malgun Gothic"/>
          <w:b/>
          <w:sz w:val="20"/>
          <w:szCs w:val="20"/>
          <w:u w:val="single"/>
          <w:lang w:eastAsia="ko-KR"/>
        </w:rPr>
        <w:t>:</w:t>
      </w:r>
      <w:r w:rsidRPr="007B3F98">
        <w:rPr>
          <w:rFonts w:eastAsia="Malgun Gothic"/>
          <w:sz w:val="20"/>
          <w:szCs w:val="20"/>
          <w:u w:val="single"/>
          <w:lang w:eastAsia="ko-KR"/>
        </w:rPr>
        <w:t xml:space="preserve"> </w:t>
      </w:r>
      <w:r w:rsidRPr="007B3F98">
        <w:rPr>
          <w:rFonts w:eastAsia="SimSun"/>
          <w:sz w:val="20"/>
          <w:szCs w:val="20"/>
          <w:u w:val="single"/>
          <w:lang w:eastAsia="ja-JP"/>
        </w:rPr>
        <w:t>Behav-B requires much larger (9x larger @ group paging rate = 10%) resource overhead than Behav-A.</w:t>
      </w:r>
    </w:p>
    <w:p w14:paraId="5B24B65F" w14:textId="77777777" w:rsidR="00087E3B" w:rsidRPr="007B3F98" w:rsidRDefault="00087E3B" w:rsidP="00087E3B">
      <w:pPr>
        <w:jc w:val="both"/>
        <w:rPr>
          <w:b/>
          <w:sz w:val="20"/>
          <w:szCs w:val="20"/>
          <w:u w:val="single"/>
          <w:lang w:eastAsia="ko-KR"/>
        </w:rPr>
      </w:pPr>
    </w:p>
    <w:p w14:paraId="2A75364D" w14:textId="25DFF9A1" w:rsidR="00087E3B" w:rsidRPr="007B3F98" w:rsidRDefault="00087E3B" w:rsidP="00087E3B">
      <w:pPr>
        <w:jc w:val="both"/>
        <w:rPr>
          <w:b/>
          <w:sz w:val="20"/>
          <w:szCs w:val="20"/>
          <w:u w:val="single"/>
          <w:lang w:eastAsia="ko-KR"/>
        </w:rPr>
      </w:pPr>
      <w:r w:rsidRPr="007B3F98">
        <w:rPr>
          <w:b/>
          <w:sz w:val="20"/>
          <w:szCs w:val="20"/>
          <w:u w:val="single"/>
          <w:lang w:eastAsia="ko-KR"/>
        </w:rPr>
        <w:t>Proposal</w:t>
      </w:r>
      <w:r w:rsidR="000E2475" w:rsidRPr="007B3F98">
        <w:rPr>
          <w:b/>
          <w:sz w:val="20"/>
          <w:szCs w:val="20"/>
          <w:u w:val="single"/>
          <w:lang w:eastAsia="ko-KR"/>
        </w:rPr>
        <w:t xml:space="preserve"> 6</w:t>
      </w:r>
      <w:r w:rsidRPr="007B3F98">
        <w:rPr>
          <w:b/>
          <w:sz w:val="20"/>
          <w:szCs w:val="20"/>
          <w:u w:val="single"/>
          <w:lang w:eastAsia="ko-KR"/>
        </w:rPr>
        <w:t>: Support only Behav-A for PEI for the benefit of low resource overhead.</w:t>
      </w:r>
    </w:p>
    <w:p w14:paraId="31BFC7BC" w14:textId="25210CD0" w:rsidR="00DF5579" w:rsidRPr="005D5A3C" w:rsidRDefault="00DF5579" w:rsidP="00842E67">
      <w:pPr>
        <w:jc w:val="both"/>
        <w:rPr>
          <w:color w:val="000000"/>
          <w:szCs w:val="20"/>
        </w:rPr>
      </w:pPr>
    </w:p>
    <w:p w14:paraId="4E29C41B" w14:textId="16AD1D60" w:rsidR="00673481" w:rsidRPr="0034604A" w:rsidRDefault="005F09D1" w:rsidP="0034604A">
      <w:pPr>
        <w:pStyle w:val="Heading1"/>
        <w:keepNext/>
        <w:keepLines/>
        <w:widowControl/>
        <w:pBdr>
          <w:top w:val="single" w:sz="12" w:space="0" w:color="auto"/>
        </w:pBdr>
        <w:spacing w:before="0" w:after="180"/>
        <w:jc w:val="both"/>
        <w:rPr>
          <w:rFonts w:eastAsia="SimSun"/>
          <w:b w:val="0"/>
          <w:sz w:val="36"/>
          <w:lang w:eastAsia="zh-CN"/>
        </w:rPr>
      </w:pPr>
      <w:r>
        <w:rPr>
          <w:rFonts w:eastAsia="SimSun"/>
          <w:b w:val="0"/>
          <w:sz w:val="36"/>
          <w:lang w:eastAsia="zh-CN"/>
        </w:rPr>
        <w:t>3</w:t>
      </w:r>
      <w:r w:rsidRPr="00F97437">
        <w:rPr>
          <w:rFonts w:eastAsia="SimSun"/>
          <w:b w:val="0"/>
          <w:sz w:val="36"/>
          <w:lang w:eastAsia="zh-CN"/>
        </w:rPr>
        <w:t xml:space="preserve">. </w:t>
      </w:r>
      <w:r w:rsidR="00E32AC4">
        <w:rPr>
          <w:rFonts w:eastAsia="SimSun"/>
          <w:b w:val="0"/>
          <w:sz w:val="36"/>
          <w:lang w:eastAsia="zh-CN"/>
        </w:rPr>
        <w:t>Paging Enhancement T</w:t>
      </w:r>
      <w:r>
        <w:rPr>
          <w:rFonts w:eastAsia="SimSun"/>
          <w:b w:val="0"/>
          <w:sz w:val="36"/>
          <w:lang w:eastAsia="zh-CN"/>
        </w:rPr>
        <w:t>echnique #2: UE-subgroup</w:t>
      </w:r>
      <w:r w:rsidR="009E09F9">
        <w:rPr>
          <w:rFonts w:eastAsia="SimSun"/>
          <w:b w:val="0"/>
          <w:sz w:val="36"/>
          <w:lang w:eastAsia="zh-CN"/>
        </w:rPr>
        <w:t xml:space="preserve">ing </w:t>
      </w:r>
      <w:r w:rsidR="002358F8">
        <w:rPr>
          <w:rFonts w:eastAsia="SimSun"/>
          <w:b w:val="0"/>
          <w:sz w:val="36"/>
          <w:lang w:eastAsia="zh-CN"/>
        </w:rPr>
        <w:t>for paging</w:t>
      </w:r>
    </w:p>
    <w:p w14:paraId="07954776" w14:textId="102DC85F" w:rsidR="009A3A3B" w:rsidRPr="0055101F" w:rsidRDefault="00B456F2" w:rsidP="0026081D">
      <w:pPr>
        <w:rPr>
          <w:sz w:val="20"/>
          <w:szCs w:val="20"/>
        </w:rPr>
      </w:pPr>
      <w:r w:rsidRPr="00C9534D">
        <w:rPr>
          <w:sz w:val="20"/>
          <w:szCs w:val="20"/>
          <w:lang w:eastAsia="x-none"/>
        </w:rPr>
        <w:t xml:space="preserve">In RAN1-105e meeting </w:t>
      </w:r>
      <w:r w:rsidR="00C9534D" w:rsidRPr="00C9534D">
        <w:rPr>
          <w:sz w:val="20"/>
          <w:szCs w:val="20"/>
          <w:lang w:eastAsia="x-none"/>
        </w:rPr>
        <w:t>[1]</w:t>
      </w:r>
      <w:r w:rsidRPr="00C9534D">
        <w:rPr>
          <w:sz w:val="20"/>
          <w:szCs w:val="20"/>
          <w:lang w:eastAsia="x-none"/>
        </w:rPr>
        <w:t xml:space="preserve">, it was agreed to support maximum of 8 subgroups per PO. </w:t>
      </w:r>
      <w:r w:rsidR="009A3A3B" w:rsidRPr="00C9534D">
        <w:rPr>
          <w:sz w:val="20"/>
          <w:szCs w:val="20"/>
          <w:lang w:eastAsia="x-none"/>
        </w:rPr>
        <w:t>According to the agreement in RAN1#104-e, UE subgroup indication can be further studied over PEI and/or paging PDCCH.</w:t>
      </w:r>
      <w:r w:rsidR="009A3A3B" w:rsidRPr="0055101F">
        <w:rPr>
          <w:sz w:val="20"/>
          <w:szCs w:val="20"/>
          <w:lang w:eastAsia="x-none"/>
        </w:rPr>
        <w:t xml:space="preserve"> </w:t>
      </w:r>
    </w:p>
    <w:p w14:paraId="527DFDB5" w14:textId="447BBC7B" w:rsidR="00B456F2" w:rsidRDefault="00B456F2" w:rsidP="00673481">
      <w:pPr>
        <w:rPr>
          <w:sz w:val="20"/>
          <w:szCs w:val="20"/>
          <w:lang w:eastAsia="x-none"/>
        </w:rPr>
      </w:pPr>
    </w:p>
    <w:p w14:paraId="1D2C8CD7" w14:textId="1496C0D1" w:rsidR="00B456F2" w:rsidRPr="00C9534D" w:rsidRDefault="00B456F2" w:rsidP="00B456F2">
      <w:pPr>
        <w:rPr>
          <w:sz w:val="20"/>
          <w:szCs w:val="20"/>
          <w:lang w:eastAsia="x-none"/>
        </w:rPr>
      </w:pPr>
      <w:r w:rsidRPr="0055101F">
        <w:rPr>
          <w:sz w:val="20"/>
          <w:szCs w:val="20"/>
          <w:lang w:eastAsia="x-none"/>
        </w:rPr>
        <w:lastRenderedPageBreak/>
        <w:t xml:space="preserve">For </w:t>
      </w:r>
      <w:r w:rsidR="0026081D">
        <w:rPr>
          <w:sz w:val="20"/>
          <w:szCs w:val="20"/>
          <w:lang w:eastAsia="x-none"/>
        </w:rPr>
        <w:t>PEI based UE subgroup indication,</w:t>
      </w:r>
      <w:r w:rsidRPr="0055101F">
        <w:rPr>
          <w:sz w:val="20"/>
          <w:szCs w:val="20"/>
          <w:lang w:eastAsia="x-none"/>
        </w:rPr>
        <w:t xml:space="preserve"> PEI is likely to </w:t>
      </w:r>
      <w:r w:rsidRPr="00C9534D">
        <w:rPr>
          <w:sz w:val="20"/>
          <w:szCs w:val="20"/>
          <w:lang w:eastAsia="x-none"/>
        </w:rPr>
        <w:t xml:space="preserve">be configured for power saving when the group paging rate is small, for example 10%. According to evaluation results collected in </w:t>
      </w:r>
      <w:r w:rsidR="00C9534D" w:rsidRPr="00C9534D">
        <w:rPr>
          <w:sz w:val="20"/>
          <w:szCs w:val="20"/>
          <w:lang w:eastAsia="x-none"/>
        </w:rPr>
        <w:t>RAN1-105e meeting [1</w:t>
      </w:r>
      <w:r w:rsidRPr="00C9534D">
        <w:rPr>
          <w:sz w:val="20"/>
          <w:szCs w:val="20"/>
          <w:lang w:eastAsia="x-none"/>
        </w:rPr>
        <w:t xml:space="preserve">], we observe that the PSG from UE subgroup indication in addition to PEI is very limited, i.e. &lt;2% for baseline with paging group rate of 10%. </w:t>
      </w:r>
    </w:p>
    <w:p w14:paraId="5F43E333" w14:textId="4A6FF524" w:rsidR="0034604A" w:rsidRPr="00C9534D" w:rsidRDefault="0034604A" w:rsidP="00B456F2">
      <w:pPr>
        <w:rPr>
          <w:sz w:val="20"/>
          <w:szCs w:val="20"/>
          <w:lang w:eastAsia="x-none"/>
        </w:rPr>
      </w:pPr>
    </w:p>
    <w:p w14:paraId="0C315C03" w14:textId="04A50711" w:rsidR="0034604A" w:rsidRPr="00C9534D" w:rsidRDefault="0034604A" w:rsidP="0034604A">
      <w:pPr>
        <w:jc w:val="both"/>
        <w:rPr>
          <w:sz w:val="20"/>
          <w:szCs w:val="20"/>
          <w:lang w:eastAsia="ko-KR"/>
        </w:rPr>
      </w:pPr>
      <w:r w:rsidRPr="00C9534D">
        <w:rPr>
          <w:rFonts w:eastAsia="Malgun Gothic"/>
          <w:b/>
          <w:sz w:val="20"/>
          <w:szCs w:val="20"/>
          <w:u w:val="single"/>
          <w:lang w:eastAsia="ko-KR"/>
        </w:rPr>
        <w:t xml:space="preserve">Observation </w:t>
      </w:r>
      <w:r w:rsidR="00C30B27">
        <w:rPr>
          <w:rFonts w:eastAsia="Malgun Gothic"/>
          <w:b/>
          <w:sz w:val="20"/>
          <w:szCs w:val="20"/>
          <w:u w:val="single"/>
          <w:lang w:eastAsia="ko-KR"/>
        </w:rPr>
        <w:t>11</w:t>
      </w:r>
      <w:r w:rsidRPr="00C9534D">
        <w:rPr>
          <w:rFonts w:eastAsia="Malgun Gothic"/>
          <w:b/>
          <w:sz w:val="20"/>
          <w:szCs w:val="20"/>
          <w:u w:val="single"/>
          <w:lang w:eastAsia="ko-KR"/>
        </w:rPr>
        <w:t>:</w:t>
      </w:r>
      <w:r w:rsidRPr="00C9534D">
        <w:rPr>
          <w:rFonts w:eastAsia="Malgun Gothic"/>
          <w:sz w:val="20"/>
          <w:szCs w:val="20"/>
          <w:u w:val="single"/>
          <w:lang w:eastAsia="ko-KR"/>
        </w:rPr>
        <w:t xml:space="preserve"> UE subgroup indication achieves limited PSG (e.g. &lt; 2%) for most use cases when paging group rate is not high, such as the baseline of 10%. </w:t>
      </w:r>
      <w:r w:rsidRPr="00C9534D">
        <w:rPr>
          <w:sz w:val="20"/>
          <w:szCs w:val="20"/>
          <w:lang w:eastAsia="ko-KR"/>
        </w:rPr>
        <w:t xml:space="preserve"> </w:t>
      </w:r>
    </w:p>
    <w:p w14:paraId="5CA385D4" w14:textId="77777777" w:rsidR="0034604A" w:rsidRPr="00C9534D" w:rsidRDefault="0034604A" w:rsidP="0034604A">
      <w:pPr>
        <w:jc w:val="both"/>
        <w:rPr>
          <w:sz w:val="20"/>
          <w:szCs w:val="20"/>
          <w:lang w:eastAsia="ko-KR"/>
        </w:rPr>
      </w:pPr>
    </w:p>
    <w:p w14:paraId="441C4935" w14:textId="02FBAD5D" w:rsidR="0034604A" w:rsidRPr="00C9534D" w:rsidRDefault="000E2475" w:rsidP="0034604A">
      <w:pPr>
        <w:rPr>
          <w:sz w:val="20"/>
          <w:szCs w:val="20"/>
          <w:lang w:eastAsia="x-none"/>
        </w:rPr>
      </w:pPr>
      <w:r w:rsidRPr="00C9534D">
        <w:rPr>
          <w:b/>
          <w:sz w:val="20"/>
          <w:szCs w:val="20"/>
          <w:u w:val="single"/>
          <w:lang w:eastAsia="x-none"/>
        </w:rPr>
        <w:t>Proposal 7</w:t>
      </w:r>
      <w:r w:rsidR="0034604A" w:rsidRPr="00C9534D">
        <w:rPr>
          <w:b/>
          <w:sz w:val="20"/>
          <w:szCs w:val="20"/>
          <w:u w:val="single"/>
          <w:lang w:eastAsia="x-none"/>
        </w:rPr>
        <w:t xml:space="preserve">: Deprioritize UE subgroup indication in PEI due to the limited </w:t>
      </w:r>
      <w:r w:rsidR="00C30B27">
        <w:rPr>
          <w:b/>
          <w:sz w:val="20"/>
          <w:szCs w:val="20"/>
          <w:u w:val="single"/>
          <w:lang w:eastAsia="x-none"/>
        </w:rPr>
        <w:t>power saving gain and increased resource overhead.</w:t>
      </w:r>
    </w:p>
    <w:p w14:paraId="71D4077C" w14:textId="6E3006FF" w:rsidR="0026081D" w:rsidRPr="00C9534D" w:rsidRDefault="0026081D" w:rsidP="00B456F2">
      <w:pPr>
        <w:rPr>
          <w:sz w:val="20"/>
          <w:szCs w:val="20"/>
          <w:lang w:eastAsia="x-none"/>
        </w:rPr>
      </w:pPr>
    </w:p>
    <w:p w14:paraId="0D09DFC8" w14:textId="49395926" w:rsidR="00B456F2" w:rsidRPr="00C9534D" w:rsidRDefault="0026081D" w:rsidP="00D35EDD">
      <w:pPr>
        <w:rPr>
          <w:sz w:val="20"/>
          <w:szCs w:val="20"/>
          <w:lang w:eastAsia="ko-KR"/>
        </w:rPr>
      </w:pPr>
      <w:r w:rsidRPr="00C9534D">
        <w:rPr>
          <w:sz w:val="20"/>
          <w:szCs w:val="20"/>
          <w:lang w:eastAsia="x-none"/>
        </w:rPr>
        <w:t xml:space="preserve">For a few use cases when group paging rate is high, for example RedCap use case with large connectivity, the resource overhead for transmitting PEI increases accordingly. gNB may not want to configure or transmit PEI due to increased resource overhead in practice. In this case, the UE subgrouping indication based on paging PDCCH only is beneficial to achieve power saving gain without increasing resource overhead. Currently, there are 6 reserved bits in short message and additional 8 reserved bits DCI format 0_1 with CRC scrambled by P-RNTI. </w:t>
      </w:r>
      <w:r w:rsidRPr="00C9534D">
        <w:rPr>
          <w:sz w:val="20"/>
          <w:szCs w:val="20"/>
          <w:lang w:eastAsia="ko-KR"/>
        </w:rPr>
        <w:t>So, it’s straightforward to consider legacy paging PDCCH for UE subgroup indication without increase of resource overhead and impact to legacy signal/channel.</w:t>
      </w:r>
    </w:p>
    <w:p w14:paraId="36D9D1F9" w14:textId="49E45C4F" w:rsidR="00D35EDD" w:rsidRPr="00C9534D" w:rsidRDefault="00D35EDD" w:rsidP="00D35EDD">
      <w:pPr>
        <w:jc w:val="both"/>
        <w:rPr>
          <w:rFonts w:eastAsia="Malgun Gothic"/>
          <w:b/>
          <w:sz w:val="20"/>
          <w:szCs w:val="20"/>
          <w:u w:val="single"/>
          <w:lang w:eastAsia="ko-KR"/>
        </w:rPr>
      </w:pPr>
    </w:p>
    <w:p w14:paraId="5D59107A" w14:textId="4AD850CB" w:rsidR="00D35EDD" w:rsidRPr="00C9534D" w:rsidRDefault="00D35EDD" w:rsidP="00D35EDD">
      <w:pPr>
        <w:jc w:val="both"/>
        <w:rPr>
          <w:sz w:val="20"/>
          <w:szCs w:val="20"/>
          <w:lang w:eastAsia="ko-KR"/>
        </w:rPr>
      </w:pPr>
      <w:r w:rsidRPr="00C9534D">
        <w:rPr>
          <w:rFonts w:eastAsia="Malgun Gothic"/>
          <w:b/>
          <w:sz w:val="20"/>
          <w:szCs w:val="20"/>
          <w:u w:val="single"/>
          <w:lang w:eastAsia="ko-KR"/>
        </w:rPr>
        <w:t xml:space="preserve">Observation </w:t>
      </w:r>
      <w:r w:rsidR="00C30B27">
        <w:rPr>
          <w:rFonts w:eastAsia="Malgun Gothic"/>
          <w:b/>
          <w:sz w:val="20"/>
          <w:szCs w:val="20"/>
          <w:u w:val="single"/>
          <w:lang w:eastAsia="ko-KR"/>
        </w:rPr>
        <w:t>12</w:t>
      </w:r>
      <w:r w:rsidRPr="00C9534D">
        <w:rPr>
          <w:rFonts w:eastAsia="Malgun Gothic"/>
          <w:b/>
          <w:sz w:val="20"/>
          <w:szCs w:val="20"/>
          <w:u w:val="single"/>
          <w:lang w:eastAsia="ko-KR"/>
        </w:rPr>
        <w:t>:</w:t>
      </w:r>
      <w:r w:rsidRPr="00C9534D">
        <w:rPr>
          <w:rFonts w:eastAsia="Malgun Gothic"/>
          <w:sz w:val="20"/>
          <w:szCs w:val="20"/>
          <w:u w:val="single"/>
          <w:lang w:eastAsia="ko-KR"/>
        </w:rPr>
        <w:t xml:space="preserve"> The</w:t>
      </w:r>
      <w:r w:rsidR="0026081D" w:rsidRPr="00C9534D">
        <w:rPr>
          <w:rFonts w:eastAsia="Malgun Gothic"/>
          <w:sz w:val="20"/>
          <w:szCs w:val="20"/>
          <w:u w:val="single"/>
          <w:lang w:eastAsia="ko-KR"/>
        </w:rPr>
        <w:t>re are 14</w:t>
      </w:r>
      <w:r w:rsidRPr="00C9534D">
        <w:rPr>
          <w:rFonts w:eastAsia="Malgun Gothic"/>
          <w:sz w:val="20"/>
          <w:szCs w:val="20"/>
          <w:u w:val="single"/>
          <w:lang w:eastAsia="ko-KR"/>
        </w:rPr>
        <w:t xml:space="preserve"> reserved bits in legacy paging PDCCH </w:t>
      </w:r>
      <w:r w:rsidR="0026081D" w:rsidRPr="00C9534D">
        <w:rPr>
          <w:rFonts w:eastAsia="Malgun Gothic"/>
          <w:sz w:val="20"/>
          <w:szCs w:val="20"/>
          <w:u w:val="single"/>
          <w:lang w:eastAsia="ko-KR"/>
        </w:rPr>
        <w:t>that can be used for</w:t>
      </w:r>
      <w:r w:rsidRPr="00C9534D">
        <w:rPr>
          <w:rFonts w:eastAsia="Malgun Gothic"/>
          <w:sz w:val="20"/>
          <w:szCs w:val="20"/>
          <w:u w:val="single"/>
          <w:lang w:eastAsia="ko-KR"/>
        </w:rPr>
        <w:t xml:space="preserve"> UE subgroups per PO without additional resource overhead.</w:t>
      </w:r>
    </w:p>
    <w:p w14:paraId="5AD9CDA5" w14:textId="0D0721F6" w:rsidR="004521B5" w:rsidRPr="00C9534D" w:rsidRDefault="004521B5" w:rsidP="004521B5">
      <w:pPr>
        <w:rPr>
          <w:sz w:val="20"/>
          <w:szCs w:val="20"/>
          <w:lang w:eastAsia="x-none"/>
        </w:rPr>
      </w:pPr>
    </w:p>
    <w:p w14:paraId="302D946D" w14:textId="31E620E3" w:rsidR="00EF55BE" w:rsidRPr="00C9534D" w:rsidRDefault="000E2475" w:rsidP="00C9534D">
      <w:pPr>
        <w:rPr>
          <w:rFonts w:eastAsia="Malgun Gothic"/>
          <w:b/>
          <w:sz w:val="20"/>
          <w:szCs w:val="20"/>
          <w:u w:val="single"/>
          <w:lang w:eastAsia="ko-KR"/>
        </w:rPr>
      </w:pPr>
      <w:r w:rsidRPr="00C9534D">
        <w:rPr>
          <w:rFonts w:eastAsia="Malgun Gothic"/>
          <w:b/>
          <w:sz w:val="20"/>
          <w:szCs w:val="20"/>
          <w:u w:val="single"/>
          <w:lang w:eastAsia="ko-KR"/>
        </w:rPr>
        <w:t>Proposal 8</w:t>
      </w:r>
      <w:r w:rsidR="004521B5" w:rsidRPr="00C9534D">
        <w:rPr>
          <w:rFonts w:eastAsia="Malgun Gothic"/>
          <w:b/>
          <w:sz w:val="20"/>
          <w:szCs w:val="20"/>
          <w:u w:val="single"/>
          <w:lang w:eastAsia="ko-KR"/>
        </w:rPr>
        <w:t xml:space="preserve">: Support paging PDCCH for UE subgrouping indication </w:t>
      </w:r>
      <w:r w:rsidR="00C9534D" w:rsidRPr="00C9534D">
        <w:rPr>
          <w:rFonts w:eastAsia="Malgun Gothic"/>
          <w:b/>
          <w:sz w:val="20"/>
          <w:szCs w:val="20"/>
          <w:u w:val="single"/>
          <w:lang w:eastAsia="ko-KR"/>
        </w:rPr>
        <w:t>for the benefit of no</w:t>
      </w:r>
      <w:r w:rsidR="004521B5" w:rsidRPr="00C9534D">
        <w:rPr>
          <w:rFonts w:eastAsia="Malgun Gothic"/>
          <w:b/>
          <w:sz w:val="20"/>
          <w:szCs w:val="20"/>
          <w:u w:val="single"/>
          <w:lang w:eastAsia="ko-KR"/>
        </w:rPr>
        <w:t xml:space="preserve"> additional resource overhead.</w:t>
      </w:r>
      <w:r w:rsidR="004521B5" w:rsidRPr="0055101F">
        <w:rPr>
          <w:rFonts w:eastAsia="Malgun Gothic"/>
          <w:b/>
          <w:sz w:val="20"/>
          <w:szCs w:val="20"/>
          <w:u w:val="single"/>
          <w:lang w:eastAsia="ko-KR"/>
        </w:rPr>
        <w:t xml:space="preserve"> </w:t>
      </w:r>
    </w:p>
    <w:p w14:paraId="0F245169" w14:textId="3ED8DE01" w:rsidR="009C4121" w:rsidRPr="0012430A" w:rsidRDefault="009C4121" w:rsidP="00FE7EF6">
      <w:pPr>
        <w:jc w:val="both"/>
        <w:rPr>
          <w:rFonts w:eastAsia="SimSun"/>
          <w:lang w:eastAsia="ja-JP"/>
        </w:rPr>
      </w:pPr>
    </w:p>
    <w:p w14:paraId="562F7B01" w14:textId="28853AB5" w:rsidR="0012430A" w:rsidRPr="005A183C" w:rsidRDefault="005B329F" w:rsidP="00A71F86">
      <w:pPr>
        <w:pStyle w:val="Heading1"/>
        <w:keepNext/>
        <w:keepLines/>
        <w:widowControl/>
        <w:pBdr>
          <w:top w:val="single" w:sz="12" w:space="0" w:color="auto"/>
        </w:pBdr>
        <w:tabs>
          <w:tab w:val="clear" w:pos="360"/>
        </w:tabs>
        <w:spacing w:before="0" w:after="180"/>
        <w:jc w:val="both"/>
        <w:rPr>
          <w:rFonts w:eastAsia="SimSun"/>
          <w:lang w:eastAsia="zh-CN"/>
        </w:rPr>
      </w:pPr>
      <w:r>
        <w:rPr>
          <w:rFonts w:eastAsia="SimSun"/>
          <w:lang w:eastAsia="zh-CN"/>
        </w:rPr>
        <w:t>5</w:t>
      </w:r>
      <w:r w:rsidR="00CD460D">
        <w:rPr>
          <w:rFonts w:eastAsia="SimSun"/>
          <w:lang w:eastAsia="zh-CN"/>
        </w:rPr>
        <w:t xml:space="preserve">. </w:t>
      </w:r>
      <w:r w:rsidR="0012430A">
        <w:rPr>
          <w:rFonts w:eastAsia="SimSun"/>
          <w:lang w:eastAsia="zh-CN"/>
        </w:rPr>
        <w:t>Conclusion</w:t>
      </w:r>
      <w:r w:rsidR="00440961" w:rsidRPr="00CD460D">
        <w:rPr>
          <w:rFonts w:eastAsia="SimSun"/>
          <w:lang w:eastAsia="zh-CN"/>
        </w:rPr>
        <w:tab/>
      </w:r>
    </w:p>
    <w:p w14:paraId="56195158" w14:textId="1DFAEA9C" w:rsidR="0082020D" w:rsidRPr="007B3F98" w:rsidRDefault="005A183C" w:rsidP="006938B8">
      <w:pPr>
        <w:spacing w:line="288" w:lineRule="auto"/>
        <w:rPr>
          <w:rFonts w:eastAsia="Malgun Gothic"/>
          <w:sz w:val="20"/>
          <w:szCs w:val="20"/>
          <w:lang w:eastAsia="ko-KR"/>
        </w:rPr>
      </w:pPr>
      <w:r w:rsidRPr="007B3F98">
        <w:rPr>
          <w:rFonts w:eastAsia="Malgun Gothic"/>
          <w:sz w:val="20"/>
          <w:szCs w:val="20"/>
          <w:lang w:eastAsia="ko-KR"/>
        </w:rPr>
        <w:t xml:space="preserve">This contribution considered </w:t>
      </w:r>
      <w:r w:rsidR="00B03978" w:rsidRPr="007B3F98">
        <w:rPr>
          <w:rFonts w:eastAsia="Malgun Gothic"/>
          <w:sz w:val="20"/>
          <w:szCs w:val="20"/>
          <w:lang w:eastAsia="ko-KR"/>
        </w:rPr>
        <w:t>techniques of paging enhancement for power saving in idle/inactive mode</w:t>
      </w:r>
      <w:r w:rsidRPr="007B3F98">
        <w:rPr>
          <w:rFonts w:eastAsia="Malgun Gothic"/>
          <w:sz w:val="20"/>
          <w:szCs w:val="20"/>
          <w:lang w:eastAsia="ko-KR"/>
        </w:rPr>
        <w:t xml:space="preserve">. Following </w:t>
      </w:r>
      <w:r w:rsidR="00FE3B83" w:rsidRPr="007B3F98">
        <w:rPr>
          <w:rFonts w:eastAsia="Malgun Gothic"/>
          <w:sz w:val="20"/>
          <w:szCs w:val="20"/>
          <w:lang w:eastAsia="ko-KR"/>
        </w:rPr>
        <w:t>observation</w:t>
      </w:r>
      <w:r w:rsidR="00E03B84" w:rsidRPr="007B3F98">
        <w:rPr>
          <w:rFonts w:eastAsia="Malgun Gothic"/>
          <w:sz w:val="20"/>
          <w:szCs w:val="20"/>
          <w:lang w:eastAsia="ko-KR"/>
        </w:rPr>
        <w:t>s and proposals</w:t>
      </w:r>
      <w:r w:rsidR="00FE3B83" w:rsidRPr="007B3F98">
        <w:rPr>
          <w:rFonts w:eastAsia="Malgun Gothic"/>
          <w:sz w:val="20"/>
          <w:szCs w:val="20"/>
          <w:lang w:eastAsia="ko-KR"/>
        </w:rPr>
        <w:t xml:space="preserve"> </w:t>
      </w:r>
      <w:r w:rsidR="00E03B84" w:rsidRPr="007B3F98">
        <w:rPr>
          <w:rFonts w:eastAsia="Malgun Gothic"/>
          <w:sz w:val="20"/>
          <w:szCs w:val="20"/>
          <w:lang w:eastAsia="ko-KR"/>
        </w:rPr>
        <w:t>are</w:t>
      </w:r>
      <w:r w:rsidRPr="007B3F98">
        <w:rPr>
          <w:rFonts w:eastAsia="Malgun Gothic"/>
          <w:sz w:val="20"/>
          <w:szCs w:val="20"/>
          <w:lang w:eastAsia="ko-KR"/>
        </w:rPr>
        <w:t xml:space="preserve"> made:</w:t>
      </w:r>
    </w:p>
    <w:p w14:paraId="5EE7C5D6" w14:textId="3F2E85C0" w:rsidR="00784368" w:rsidRPr="007B3F98" w:rsidRDefault="00784368" w:rsidP="004673D7">
      <w:pPr>
        <w:rPr>
          <w:rFonts w:eastAsia="Malgun Gothic"/>
          <w:b/>
          <w:sz w:val="20"/>
          <w:szCs w:val="20"/>
          <w:u w:val="single"/>
          <w:lang w:eastAsia="ko-KR"/>
        </w:rPr>
      </w:pPr>
    </w:p>
    <w:p w14:paraId="20EA5429" w14:textId="77777777" w:rsidR="00C30B27" w:rsidRPr="007B3F98" w:rsidRDefault="00C30B27" w:rsidP="00C30B27">
      <w:pPr>
        <w:jc w:val="both"/>
        <w:rPr>
          <w:color w:val="000000"/>
          <w:sz w:val="20"/>
          <w:szCs w:val="20"/>
          <w:u w:val="single"/>
        </w:rPr>
      </w:pPr>
      <w:r w:rsidRPr="007B3F98">
        <w:rPr>
          <w:b/>
          <w:color w:val="000000"/>
          <w:sz w:val="20"/>
          <w:szCs w:val="20"/>
          <w:u w:val="single"/>
        </w:rPr>
        <w:t xml:space="preserve">Observation 1: </w:t>
      </w:r>
      <w:r w:rsidRPr="007B3F98">
        <w:rPr>
          <w:color w:val="000000"/>
          <w:sz w:val="20"/>
          <w:szCs w:val="20"/>
          <w:u w:val="single"/>
        </w:rPr>
        <w:t>Potential specification efforts needed for the three PEI candidates are:</w:t>
      </w:r>
    </w:p>
    <w:p w14:paraId="58AB7F6F" w14:textId="77777777" w:rsidR="00C30B27" w:rsidRPr="007B3F98" w:rsidRDefault="00C30B27" w:rsidP="00C30B27">
      <w:pPr>
        <w:pStyle w:val="ListParagraph"/>
        <w:numPr>
          <w:ilvl w:val="0"/>
          <w:numId w:val="69"/>
        </w:numPr>
        <w:ind w:leftChars="0"/>
        <w:jc w:val="both"/>
        <w:rPr>
          <w:color w:val="000000"/>
          <w:sz w:val="20"/>
          <w:szCs w:val="20"/>
          <w:u w:val="single"/>
        </w:rPr>
      </w:pPr>
      <w:r w:rsidRPr="007B3F98">
        <w:rPr>
          <w:color w:val="000000"/>
          <w:sz w:val="20"/>
          <w:szCs w:val="20"/>
          <w:u w:val="single"/>
        </w:rPr>
        <w:t>PDCCH based PEI: a new DCI format, new CSS set, and CORESET/PDCCH candidate determination</w:t>
      </w:r>
    </w:p>
    <w:p w14:paraId="4644BDA9" w14:textId="77777777" w:rsidR="00C30B27" w:rsidRPr="007B3F98" w:rsidRDefault="00C30B27" w:rsidP="00C30B27">
      <w:pPr>
        <w:pStyle w:val="ListParagraph"/>
        <w:numPr>
          <w:ilvl w:val="0"/>
          <w:numId w:val="69"/>
        </w:numPr>
        <w:ind w:leftChars="0"/>
        <w:jc w:val="both"/>
        <w:rPr>
          <w:color w:val="000000"/>
          <w:sz w:val="20"/>
          <w:szCs w:val="20"/>
          <w:u w:val="single"/>
        </w:rPr>
      </w:pPr>
      <w:r w:rsidRPr="007B3F98">
        <w:rPr>
          <w:color w:val="000000"/>
          <w:sz w:val="20"/>
          <w:szCs w:val="20"/>
          <w:u w:val="single"/>
        </w:rPr>
        <w:t xml:space="preserve">SSS-based PEI: sequence generation to avoid impact to SSB detection, and sequence mapping for UE subgroup indication </w:t>
      </w:r>
    </w:p>
    <w:p w14:paraId="562CCB4B" w14:textId="77777777" w:rsidR="00C30B27" w:rsidRPr="007B3F98" w:rsidRDefault="00C30B27" w:rsidP="00C30B27">
      <w:pPr>
        <w:pStyle w:val="ListParagraph"/>
        <w:numPr>
          <w:ilvl w:val="0"/>
          <w:numId w:val="69"/>
        </w:numPr>
        <w:ind w:leftChars="0"/>
        <w:jc w:val="both"/>
        <w:rPr>
          <w:color w:val="000000"/>
          <w:sz w:val="20"/>
          <w:szCs w:val="20"/>
          <w:u w:val="single"/>
        </w:rPr>
      </w:pPr>
      <w:r w:rsidRPr="007B3F98">
        <w:rPr>
          <w:color w:val="000000"/>
          <w:sz w:val="20"/>
          <w:szCs w:val="20"/>
          <w:u w:val="single"/>
        </w:rPr>
        <w:t xml:space="preserve">CSI-RS/TRS based solution: method for UE subgroup indication if not reusing Rel-15/16 CSI-RS FDM/TDM/CDM patterns. </w:t>
      </w:r>
    </w:p>
    <w:p w14:paraId="0F7FE05B" w14:textId="77777777" w:rsidR="00C30B27" w:rsidRPr="007B3F98" w:rsidRDefault="00C30B27" w:rsidP="00C30B27">
      <w:pPr>
        <w:jc w:val="both"/>
        <w:rPr>
          <w:b/>
          <w:color w:val="000000"/>
          <w:sz w:val="20"/>
          <w:szCs w:val="20"/>
          <w:u w:val="single"/>
        </w:rPr>
      </w:pPr>
    </w:p>
    <w:p w14:paraId="37CEA9F2" w14:textId="77777777" w:rsidR="00C30B27" w:rsidRPr="007B3F98" w:rsidRDefault="00C30B27" w:rsidP="00C30B27">
      <w:pPr>
        <w:jc w:val="both"/>
        <w:rPr>
          <w:color w:val="000000"/>
          <w:sz w:val="20"/>
          <w:szCs w:val="20"/>
          <w:u w:val="single"/>
        </w:rPr>
      </w:pPr>
      <w:r w:rsidRPr="007B3F98">
        <w:rPr>
          <w:b/>
          <w:color w:val="000000"/>
          <w:sz w:val="20"/>
          <w:szCs w:val="20"/>
          <w:u w:val="single"/>
        </w:rPr>
        <w:t>Observation 2:</w:t>
      </w:r>
      <w:r w:rsidRPr="007B3F98">
        <w:rPr>
          <w:color w:val="000000"/>
          <w:sz w:val="20"/>
          <w:szCs w:val="20"/>
          <w:u w:val="single"/>
        </w:rPr>
        <w:t xml:space="preserve"> CSI-RS/TRS based PEI requires lowest specification efforts to achieve basic functionality of PEI. </w:t>
      </w:r>
    </w:p>
    <w:p w14:paraId="0E5A8D2C" w14:textId="77777777" w:rsidR="00C30B27" w:rsidRPr="007B3F98" w:rsidRDefault="00C30B27" w:rsidP="00C30B27">
      <w:pPr>
        <w:jc w:val="both"/>
        <w:rPr>
          <w:b/>
          <w:color w:val="000000"/>
          <w:sz w:val="20"/>
          <w:szCs w:val="20"/>
          <w:u w:val="single"/>
        </w:rPr>
      </w:pPr>
    </w:p>
    <w:p w14:paraId="42E685CF" w14:textId="77777777" w:rsidR="00C30B27" w:rsidRPr="007B3F98" w:rsidRDefault="00C30B27" w:rsidP="00C30B27">
      <w:pPr>
        <w:jc w:val="both"/>
        <w:rPr>
          <w:color w:val="000000"/>
          <w:sz w:val="20"/>
          <w:szCs w:val="20"/>
          <w:u w:val="single"/>
        </w:rPr>
      </w:pPr>
      <w:r w:rsidRPr="007B3F98">
        <w:rPr>
          <w:b/>
          <w:color w:val="000000"/>
          <w:sz w:val="20"/>
          <w:szCs w:val="20"/>
          <w:u w:val="single"/>
        </w:rPr>
        <w:t xml:space="preserve">Observation 3: </w:t>
      </w:r>
      <w:r w:rsidRPr="007B3F98">
        <w:rPr>
          <w:color w:val="000000"/>
          <w:sz w:val="20"/>
          <w:szCs w:val="20"/>
          <w:u w:val="single"/>
        </w:rPr>
        <w:t>RS based PEI can be used for synchronization in idle/inactive mode.</w:t>
      </w:r>
    </w:p>
    <w:p w14:paraId="20A83237" w14:textId="77777777" w:rsidR="00C30B27" w:rsidRPr="007B3F98" w:rsidRDefault="00C30B27" w:rsidP="00C30B27">
      <w:pPr>
        <w:jc w:val="both"/>
        <w:rPr>
          <w:color w:val="000000"/>
          <w:sz w:val="20"/>
          <w:szCs w:val="20"/>
        </w:rPr>
      </w:pPr>
    </w:p>
    <w:p w14:paraId="6F9B1D8D" w14:textId="77777777" w:rsidR="00C30B27" w:rsidRPr="007B3F98" w:rsidRDefault="00C30B27" w:rsidP="00C30B27">
      <w:pPr>
        <w:jc w:val="both"/>
        <w:rPr>
          <w:color w:val="000000"/>
          <w:sz w:val="20"/>
          <w:szCs w:val="20"/>
          <w:u w:val="single"/>
        </w:rPr>
      </w:pPr>
      <w:r w:rsidRPr="007B3F98">
        <w:rPr>
          <w:b/>
          <w:color w:val="000000"/>
          <w:sz w:val="20"/>
          <w:szCs w:val="20"/>
          <w:u w:val="single"/>
        </w:rPr>
        <w:t xml:space="preserve">Observation 4: </w:t>
      </w:r>
      <w:r w:rsidRPr="007B3F98">
        <w:rPr>
          <w:color w:val="000000"/>
          <w:sz w:val="20"/>
          <w:szCs w:val="20"/>
          <w:u w:val="single"/>
        </w:rPr>
        <w:t>RS based PEI achieves higher power saving gain than PDCCH based PEI, due to reduced synchronization overhead on SS bursts reception before and after PEI monitoring occasions.</w:t>
      </w:r>
    </w:p>
    <w:p w14:paraId="2CC9A58E" w14:textId="77777777" w:rsidR="00C30B27" w:rsidRPr="007B3F98" w:rsidRDefault="00C30B27" w:rsidP="00C30B27">
      <w:pPr>
        <w:jc w:val="both"/>
        <w:rPr>
          <w:color w:val="000000"/>
          <w:sz w:val="20"/>
          <w:szCs w:val="20"/>
          <w:u w:val="single"/>
        </w:rPr>
      </w:pPr>
    </w:p>
    <w:p w14:paraId="4EE111D3" w14:textId="77777777" w:rsidR="00C30B27" w:rsidRPr="007B3F98" w:rsidRDefault="00C30B27" w:rsidP="00C30B27">
      <w:pPr>
        <w:jc w:val="both"/>
        <w:rPr>
          <w:color w:val="000000"/>
          <w:sz w:val="20"/>
          <w:szCs w:val="20"/>
          <w:u w:val="single"/>
        </w:rPr>
      </w:pPr>
      <w:r w:rsidRPr="007B3F98">
        <w:rPr>
          <w:b/>
          <w:color w:val="000000"/>
          <w:sz w:val="20"/>
          <w:szCs w:val="20"/>
          <w:u w:val="single"/>
        </w:rPr>
        <w:t xml:space="preserve">Observation 5: </w:t>
      </w:r>
      <w:r w:rsidRPr="007B3F98">
        <w:rPr>
          <w:color w:val="000000"/>
          <w:sz w:val="20"/>
          <w:szCs w:val="20"/>
          <w:u w:val="single"/>
        </w:rPr>
        <w:t xml:space="preserve">UE subgroup indication has no impact to UE power consumption on PEI reception regardless of physical layer signal/channel design of the PEI. </w:t>
      </w:r>
    </w:p>
    <w:p w14:paraId="2B75B24E" w14:textId="77777777" w:rsidR="00C30B27" w:rsidRPr="007B3F98" w:rsidRDefault="00C30B27" w:rsidP="00C30B27">
      <w:pPr>
        <w:jc w:val="both"/>
        <w:rPr>
          <w:color w:val="000000"/>
          <w:sz w:val="20"/>
          <w:szCs w:val="20"/>
          <w:u w:val="single"/>
        </w:rPr>
      </w:pPr>
    </w:p>
    <w:p w14:paraId="5D462E54" w14:textId="77777777" w:rsidR="00C30B27" w:rsidRPr="007B3F98" w:rsidRDefault="00C30B27" w:rsidP="00C30B27">
      <w:pPr>
        <w:rPr>
          <w:rFonts w:eastAsia="Malgun Gothic"/>
          <w:sz w:val="20"/>
          <w:szCs w:val="20"/>
          <w:u w:val="single"/>
          <w:lang w:eastAsia="ko-KR"/>
        </w:rPr>
      </w:pPr>
      <w:r w:rsidRPr="007B3F98">
        <w:rPr>
          <w:rFonts w:eastAsia="Malgun Gothic"/>
          <w:b/>
          <w:sz w:val="20"/>
          <w:szCs w:val="20"/>
          <w:u w:val="single"/>
          <w:lang w:eastAsia="ko-KR"/>
        </w:rPr>
        <w:t xml:space="preserve">Observation 6: </w:t>
      </w:r>
      <w:r w:rsidRPr="007B3F98">
        <w:rPr>
          <w:rFonts w:eastAsia="Malgun Gothic"/>
          <w:sz w:val="20"/>
          <w:szCs w:val="20"/>
          <w:u w:val="single"/>
          <w:lang w:eastAsia="ko-KR"/>
        </w:rPr>
        <w:t>PDCCH based PEI requires much larger (~2X larger) resource overhead than RS-based PEI, especially TRS/CSI-RS based PEI.</w:t>
      </w:r>
    </w:p>
    <w:p w14:paraId="686C3E1B" w14:textId="77777777" w:rsidR="00C30B27" w:rsidRPr="007B3F98" w:rsidRDefault="00C30B27" w:rsidP="00C30B27">
      <w:pPr>
        <w:jc w:val="both"/>
        <w:rPr>
          <w:b/>
          <w:color w:val="000000"/>
          <w:sz w:val="20"/>
          <w:szCs w:val="20"/>
          <w:u w:val="single"/>
        </w:rPr>
      </w:pPr>
    </w:p>
    <w:p w14:paraId="1B9779BD" w14:textId="77777777" w:rsidR="00C30B27" w:rsidRPr="007B3F98" w:rsidRDefault="00C30B27" w:rsidP="00C30B27">
      <w:pPr>
        <w:rPr>
          <w:rFonts w:eastAsia="Malgun Gothic"/>
          <w:sz w:val="20"/>
          <w:szCs w:val="20"/>
          <w:u w:val="single"/>
          <w:lang w:eastAsia="ko-KR"/>
        </w:rPr>
      </w:pPr>
      <w:r w:rsidRPr="007B3F98">
        <w:rPr>
          <w:rFonts w:eastAsia="Malgun Gothic"/>
          <w:b/>
          <w:sz w:val="20"/>
          <w:szCs w:val="20"/>
          <w:u w:val="single"/>
          <w:lang w:eastAsia="ko-KR"/>
        </w:rPr>
        <w:t xml:space="preserve">Observation 7: </w:t>
      </w:r>
      <w:r w:rsidRPr="007B3F98">
        <w:rPr>
          <w:rFonts w:eastAsia="Malgun Gothic"/>
          <w:sz w:val="20"/>
          <w:szCs w:val="20"/>
          <w:u w:val="single"/>
          <w:lang w:eastAsia="ko-KR"/>
        </w:rPr>
        <w:t>For multi-beam operation in idle mode, gNB has flexibility to configure less number of reception occasions for RS based PEI to reduce resource overhead, due to non-coherent detection characteristics of RS based PEI.</w:t>
      </w:r>
    </w:p>
    <w:p w14:paraId="1D25F8AA" w14:textId="77777777" w:rsidR="00C30B27" w:rsidRPr="007B3F98" w:rsidRDefault="00C30B27" w:rsidP="00C30B27">
      <w:pPr>
        <w:rPr>
          <w:rFonts w:eastAsia="Malgun Gothic"/>
          <w:sz w:val="20"/>
          <w:szCs w:val="20"/>
          <w:u w:val="single"/>
          <w:lang w:eastAsia="ko-KR"/>
        </w:rPr>
      </w:pPr>
    </w:p>
    <w:p w14:paraId="54C163A7" w14:textId="77777777" w:rsidR="00C30B27" w:rsidRPr="007B3F98" w:rsidRDefault="00C30B27" w:rsidP="00C30B27">
      <w:pPr>
        <w:rPr>
          <w:rFonts w:eastAsia="Malgun Gothic"/>
          <w:sz w:val="20"/>
          <w:szCs w:val="20"/>
          <w:u w:val="single"/>
          <w:lang w:eastAsia="ko-KR"/>
        </w:rPr>
      </w:pPr>
      <w:r w:rsidRPr="007B3F98">
        <w:rPr>
          <w:rFonts w:eastAsia="Malgun Gothic"/>
          <w:b/>
          <w:sz w:val="20"/>
          <w:szCs w:val="20"/>
          <w:u w:val="single"/>
          <w:lang w:eastAsia="ko-KR"/>
        </w:rPr>
        <w:t xml:space="preserve">Observation 8: </w:t>
      </w:r>
      <w:r w:rsidRPr="007B3F98">
        <w:rPr>
          <w:rFonts w:eastAsia="Malgun Gothic"/>
          <w:sz w:val="20"/>
          <w:szCs w:val="20"/>
          <w:u w:val="single"/>
          <w:lang w:eastAsia="ko-KR"/>
        </w:rPr>
        <w:t>No new gNB handling is expected to support coexistence of PEI with legacy PDCCH or PDSCH.</w:t>
      </w:r>
    </w:p>
    <w:p w14:paraId="1A18EBF7" w14:textId="77777777" w:rsidR="00C30B27" w:rsidRPr="007B3F98" w:rsidRDefault="00C30B27" w:rsidP="00C30B27">
      <w:pPr>
        <w:rPr>
          <w:rFonts w:eastAsia="Malgun Gothic"/>
          <w:sz w:val="20"/>
          <w:szCs w:val="20"/>
          <w:u w:val="single"/>
          <w:lang w:eastAsia="ko-KR"/>
        </w:rPr>
      </w:pPr>
    </w:p>
    <w:p w14:paraId="49212498" w14:textId="77777777" w:rsidR="00C30B27" w:rsidRPr="007B3F98" w:rsidRDefault="00C30B27" w:rsidP="00C30B27">
      <w:pPr>
        <w:rPr>
          <w:rFonts w:eastAsia="Malgun Gothic"/>
          <w:sz w:val="20"/>
          <w:szCs w:val="20"/>
          <w:u w:val="single"/>
          <w:lang w:eastAsia="ko-KR"/>
        </w:rPr>
      </w:pPr>
      <w:r w:rsidRPr="007B3F98">
        <w:rPr>
          <w:rFonts w:eastAsia="Malgun Gothic"/>
          <w:b/>
          <w:sz w:val="20"/>
          <w:szCs w:val="20"/>
          <w:u w:val="single"/>
          <w:lang w:eastAsia="ko-KR"/>
        </w:rPr>
        <w:t xml:space="preserve">Observation 9: </w:t>
      </w:r>
      <w:r w:rsidRPr="007B3F98">
        <w:rPr>
          <w:rFonts w:eastAsia="Malgun Gothic"/>
          <w:sz w:val="20"/>
          <w:szCs w:val="20"/>
          <w:u w:val="single"/>
          <w:lang w:eastAsia="ko-KR"/>
        </w:rPr>
        <w:t xml:space="preserve">Coexistence with PDSCH is better than coexistence with PDCCH to avoid PDCCH blocking for Rel-15/16 UEs. </w:t>
      </w:r>
    </w:p>
    <w:p w14:paraId="1785A819" w14:textId="77777777" w:rsidR="00C30B27" w:rsidRPr="007B3F98" w:rsidRDefault="00C30B27" w:rsidP="00C30B27">
      <w:pPr>
        <w:rPr>
          <w:rFonts w:eastAsia="Malgun Gothic"/>
          <w:sz w:val="20"/>
          <w:szCs w:val="20"/>
          <w:u w:val="single"/>
          <w:lang w:eastAsia="ko-KR"/>
        </w:rPr>
      </w:pPr>
    </w:p>
    <w:p w14:paraId="7D8E887E" w14:textId="77777777" w:rsidR="00C30B27" w:rsidRPr="007B3F98" w:rsidRDefault="00C30B27" w:rsidP="00C30B27">
      <w:pPr>
        <w:ind w:right="-101"/>
        <w:rPr>
          <w:rFonts w:eastAsia="SimSun"/>
          <w:sz w:val="20"/>
          <w:szCs w:val="20"/>
          <w:u w:val="single"/>
          <w:lang w:eastAsia="ja-JP"/>
        </w:rPr>
      </w:pPr>
      <w:r w:rsidRPr="007B3F98">
        <w:rPr>
          <w:rFonts w:eastAsia="Malgun Gothic"/>
          <w:b/>
          <w:sz w:val="20"/>
          <w:szCs w:val="20"/>
          <w:u w:val="single"/>
          <w:lang w:eastAsia="ko-KR"/>
        </w:rPr>
        <w:t>Observation 10:</w:t>
      </w:r>
      <w:r w:rsidRPr="007B3F98">
        <w:rPr>
          <w:rFonts w:eastAsia="Malgun Gothic"/>
          <w:sz w:val="20"/>
          <w:szCs w:val="20"/>
          <w:u w:val="single"/>
          <w:lang w:eastAsia="ko-KR"/>
        </w:rPr>
        <w:t xml:space="preserve"> </w:t>
      </w:r>
      <w:r w:rsidRPr="007B3F98">
        <w:rPr>
          <w:rFonts w:eastAsia="SimSun"/>
          <w:sz w:val="20"/>
          <w:szCs w:val="20"/>
          <w:u w:val="single"/>
          <w:lang w:eastAsia="ja-JP"/>
        </w:rPr>
        <w:t>Behav-B requires much larger (9x larger @ group paging rate = 10%) resource overhead than Behav-A.</w:t>
      </w:r>
    </w:p>
    <w:p w14:paraId="60173991" w14:textId="77777777" w:rsidR="00C30B27" w:rsidRPr="007B3F98" w:rsidRDefault="00C30B27" w:rsidP="00C30B27">
      <w:pPr>
        <w:rPr>
          <w:sz w:val="20"/>
          <w:szCs w:val="20"/>
          <w:lang w:eastAsia="x-none"/>
        </w:rPr>
      </w:pPr>
    </w:p>
    <w:p w14:paraId="760849D0" w14:textId="77777777" w:rsidR="00C30B27" w:rsidRPr="007B3F98" w:rsidRDefault="00C30B27" w:rsidP="00C30B27">
      <w:pPr>
        <w:jc w:val="both"/>
        <w:rPr>
          <w:sz w:val="20"/>
          <w:szCs w:val="20"/>
          <w:lang w:eastAsia="ko-KR"/>
        </w:rPr>
      </w:pPr>
      <w:r w:rsidRPr="007B3F98">
        <w:rPr>
          <w:rFonts w:eastAsia="Malgun Gothic"/>
          <w:b/>
          <w:sz w:val="20"/>
          <w:szCs w:val="20"/>
          <w:u w:val="single"/>
          <w:lang w:eastAsia="ko-KR"/>
        </w:rPr>
        <w:t>Observation 11:</w:t>
      </w:r>
      <w:r w:rsidRPr="007B3F98">
        <w:rPr>
          <w:rFonts w:eastAsia="Malgun Gothic"/>
          <w:sz w:val="20"/>
          <w:szCs w:val="20"/>
          <w:u w:val="single"/>
          <w:lang w:eastAsia="ko-KR"/>
        </w:rPr>
        <w:t xml:space="preserve"> UE subgroup indication achieves limited PSG (e.g. &lt; 2%) for most use cases when paging group rate is not high, such as the baseline of 10%. </w:t>
      </w:r>
      <w:r w:rsidRPr="007B3F98">
        <w:rPr>
          <w:sz w:val="20"/>
          <w:szCs w:val="20"/>
          <w:lang w:eastAsia="ko-KR"/>
        </w:rPr>
        <w:t xml:space="preserve"> </w:t>
      </w:r>
    </w:p>
    <w:p w14:paraId="37049E1C" w14:textId="77777777" w:rsidR="00C30B27" w:rsidRPr="007B3F98" w:rsidRDefault="00C30B27" w:rsidP="00C30B27">
      <w:pPr>
        <w:jc w:val="both"/>
        <w:rPr>
          <w:b/>
          <w:color w:val="000000"/>
          <w:sz w:val="20"/>
          <w:szCs w:val="20"/>
          <w:u w:val="single"/>
        </w:rPr>
      </w:pPr>
    </w:p>
    <w:p w14:paraId="4732613A" w14:textId="77777777" w:rsidR="00C30B27" w:rsidRPr="007B3F98" w:rsidRDefault="00C30B27" w:rsidP="00C30B27">
      <w:pPr>
        <w:jc w:val="both"/>
        <w:rPr>
          <w:sz w:val="20"/>
          <w:szCs w:val="20"/>
          <w:lang w:eastAsia="ko-KR"/>
        </w:rPr>
      </w:pPr>
      <w:r w:rsidRPr="007B3F98">
        <w:rPr>
          <w:rFonts w:eastAsia="Malgun Gothic"/>
          <w:b/>
          <w:sz w:val="20"/>
          <w:szCs w:val="20"/>
          <w:u w:val="single"/>
          <w:lang w:eastAsia="ko-KR"/>
        </w:rPr>
        <w:lastRenderedPageBreak/>
        <w:t>Observation 12:</w:t>
      </w:r>
      <w:r w:rsidRPr="007B3F98">
        <w:rPr>
          <w:rFonts w:eastAsia="Malgun Gothic"/>
          <w:sz w:val="20"/>
          <w:szCs w:val="20"/>
          <w:u w:val="single"/>
          <w:lang w:eastAsia="ko-KR"/>
        </w:rPr>
        <w:t xml:space="preserve"> There are 14 reserved bits in legacy paging PDCCH that can be used for UE subgroups per PO without additional resource overhead.</w:t>
      </w:r>
    </w:p>
    <w:p w14:paraId="76CDE160" w14:textId="788CFC24" w:rsidR="00EB0C9A" w:rsidRPr="007B3F98" w:rsidRDefault="00EB0C9A" w:rsidP="004673D7">
      <w:pPr>
        <w:rPr>
          <w:rFonts w:eastAsia="Malgun Gothic"/>
          <w:b/>
          <w:sz w:val="20"/>
          <w:szCs w:val="20"/>
          <w:u w:val="single"/>
          <w:lang w:eastAsia="ko-KR"/>
        </w:rPr>
      </w:pPr>
    </w:p>
    <w:p w14:paraId="14394E9C" w14:textId="77777777" w:rsidR="00C30B27" w:rsidRPr="007B3F98" w:rsidRDefault="00C30B27" w:rsidP="00C30B27">
      <w:pPr>
        <w:jc w:val="both"/>
        <w:rPr>
          <w:b/>
          <w:color w:val="000000"/>
          <w:sz w:val="20"/>
          <w:szCs w:val="20"/>
          <w:u w:val="single"/>
        </w:rPr>
      </w:pPr>
      <w:r w:rsidRPr="007B3F98">
        <w:rPr>
          <w:b/>
          <w:color w:val="000000"/>
          <w:sz w:val="20"/>
          <w:szCs w:val="20"/>
          <w:u w:val="single"/>
        </w:rPr>
        <w:t>Proposal 1: To down-select PEI physical layer signal/channel for best performance, including</w:t>
      </w:r>
    </w:p>
    <w:p w14:paraId="7589637A" w14:textId="77777777" w:rsidR="00C30B27" w:rsidRPr="007B3F98" w:rsidRDefault="00C30B27" w:rsidP="00C30B27">
      <w:pPr>
        <w:pStyle w:val="ListParagraph"/>
        <w:numPr>
          <w:ilvl w:val="0"/>
          <w:numId w:val="69"/>
        </w:numPr>
        <w:ind w:leftChars="0"/>
        <w:jc w:val="both"/>
        <w:rPr>
          <w:b/>
          <w:color w:val="000000"/>
          <w:sz w:val="20"/>
          <w:szCs w:val="20"/>
          <w:u w:val="single"/>
        </w:rPr>
      </w:pPr>
      <w:r w:rsidRPr="007B3F98">
        <w:rPr>
          <w:b/>
          <w:color w:val="000000"/>
          <w:sz w:val="20"/>
          <w:szCs w:val="20"/>
          <w:u w:val="single"/>
        </w:rPr>
        <w:t xml:space="preserve">highest power saving gain, </w:t>
      </w:r>
    </w:p>
    <w:p w14:paraId="32BA30FD" w14:textId="77777777" w:rsidR="00C30B27" w:rsidRPr="007B3F98" w:rsidRDefault="00C30B27" w:rsidP="00C30B27">
      <w:pPr>
        <w:pStyle w:val="ListParagraph"/>
        <w:numPr>
          <w:ilvl w:val="0"/>
          <w:numId w:val="69"/>
        </w:numPr>
        <w:ind w:leftChars="0"/>
        <w:jc w:val="both"/>
        <w:rPr>
          <w:b/>
          <w:color w:val="000000"/>
          <w:sz w:val="20"/>
          <w:szCs w:val="20"/>
          <w:u w:val="single"/>
        </w:rPr>
      </w:pPr>
      <w:r w:rsidRPr="007B3F98">
        <w:rPr>
          <w:b/>
          <w:color w:val="000000"/>
          <w:sz w:val="20"/>
          <w:szCs w:val="20"/>
          <w:u w:val="single"/>
        </w:rPr>
        <w:t>low resource overhead, and</w:t>
      </w:r>
    </w:p>
    <w:p w14:paraId="2BF62284" w14:textId="77777777" w:rsidR="00C30B27" w:rsidRPr="007B3F98" w:rsidRDefault="00C30B27" w:rsidP="00C30B27">
      <w:pPr>
        <w:pStyle w:val="ListParagraph"/>
        <w:numPr>
          <w:ilvl w:val="0"/>
          <w:numId w:val="69"/>
        </w:numPr>
        <w:ind w:leftChars="0"/>
        <w:jc w:val="both"/>
        <w:rPr>
          <w:b/>
          <w:color w:val="000000"/>
          <w:sz w:val="20"/>
          <w:szCs w:val="20"/>
          <w:u w:val="single"/>
        </w:rPr>
      </w:pPr>
      <w:r w:rsidRPr="007B3F98">
        <w:rPr>
          <w:b/>
          <w:color w:val="000000"/>
          <w:sz w:val="20"/>
          <w:szCs w:val="20"/>
          <w:u w:val="single"/>
        </w:rPr>
        <w:t xml:space="preserve">no impact to legacy Rel-15/16 UEs. </w:t>
      </w:r>
    </w:p>
    <w:p w14:paraId="1C96FC2B" w14:textId="77777777" w:rsidR="00C30B27" w:rsidRPr="007B3F98" w:rsidRDefault="00C30B27" w:rsidP="00C30B27">
      <w:pPr>
        <w:rPr>
          <w:sz w:val="20"/>
          <w:szCs w:val="20"/>
        </w:rPr>
      </w:pPr>
    </w:p>
    <w:p w14:paraId="6754CBC5" w14:textId="77777777" w:rsidR="00C30B27" w:rsidRPr="007B3F98" w:rsidRDefault="00C30B27" w:rsidP="00C30B27">
      <w:pPr>
        <w:rPr>
          <w:rFonts w:eastAsia="Malgun Gothic"/>
          <w:b/>
          <w:sz w:val="20"/>
          <w:szCs w:val="20"/>
          <w:u w:val="single"/>
          <w:lang w:eastAsia="ko-KR"/>
        </w:rPr>
      </w:pPr>
      <w:r w:rsidRPr="007B3F98">
        <w:rPr>
          <w:rFonts w:eastAsia="Malgun Gothic"/>
          <w:b/>
          <w:sz w:val="20"/>
          <w:szCs w:val="20"/>
          <w:u w:val="single"/>
          <w:lang w:eastAsia="ko-KR"/>
        </w:rPr>
        <w:t>Proposal 2: Support RS based PEI for better performance than PDCCH based PEI, including</w:t>
      </w:r>
    </w:p>
    <w:p w14:paraId="3B1A2FB7" w14:textId="77777777" w:rsidR="00C30B27" w:rsidRPr="007B3F98" w:rsidRDefault="00C30B27" w:rsidP="00C30B27">
      <w:pPr>
        <w:pStyle w:val="ListParagraph"/>
        <w:numPr>
          <w:ilvl w:val="0"/>
          <w:numId w:val="70"/>
        </w:numPr>
        <w:ind w:leftChars="0"/>
        <w:rPr>
          <w:rFonts w:eastAsia="Malgun Gothic"/>
          <w:b/>
          <w:sz w:val="20"/>
          <w:szCs w:val="20"/>
          <w:u w:val="single"/>
          <w:lang w:eastAsia="ko-KR"/>
        </w:rPr>
      </w:pPr>
      <w:r w:rsidRPr="007B3F98">
        <w:rPr>
          <w:rFonts w:eastAsia="Malgun Gothic"/>
          <w:b/>
          <w:sz w:val="20"/>
          <w:szCs w:val="20"/>
          <w:u w:val="single"/>
          <w:lang w:eastAsia="ko-KR"/>
        </w:rPr>
        <w:t>higher power saving gain,</w:t>
      </w:r>
    </w:p>
    <w:p w14:paraId="76A54F93" w14:textId="77777777" w:rsidR="00C30B27" w:rsidRPr="007B3F98" w:rsidRDefault="00C30B27" w:rsidP="00C30B27">
      <w:pPr>
        <w:pStyle w:val="ListParagraph"/>
        <w:numPr>
          <w:ilvl w:val="0"/>
          <w:numId w:val="70"/>
        </w:numPr>
        <w:ind w:leftChars="0"/>
        <w:rPr>
          <w:rFonts w:eastAsia="Malgun Gothic"/>
          <w:b/>
          <w:sz w:val="20"/>
          <w:szCs w:val="20"/>
          <w:u w:val="single"/>
          <w:lang w:eastAsia="ko-KR"/>
        </w:rPr>
      </w:pPr>
      <w:r w:rsidRPr="007B3F98">
        <w:rPr>
          <w:rFonts w:eastAsia="Malgun Gothic"/>
          <w:b/>
          <w:sz w:val="20"/>
          <w:szCs w:val="20"/>
          <w:u w:val="single"/>
          <w:lang w:eastAsia="ko-KR"/>
        </w:rPr>
        <w:t>lower resource overhead, and</w:t>
      </w:r>
    </w:p>
    <w:p w14:paraId="3EEAC146" w14:textId="77777777" w:rsidR="00C30B27" w:rsidRPr="007B3F98" w:rsidRDefault="00C30B27" w:rsidP="00C30B27">
      <w:pPr>
        <w:pStyle w:val="ListParagraph"/>
        <w:numPr>
          <w:ilvl w:val="0"/>
          <w:numId w:val="70"/>
        </w:numPr>
        <w:ind w:leftChars="0"/>
        <w:rPr>
          <w:rFonts w:eastAsia="Malgun Gothic"/>
          <w:b/>
          <w:sz w:val="20"/>
          <w:szCs w:val="20"/>
          <w:u w:val="single"/>
          <w:lang w:eastAsia="ko-KR"/>
        </w:rPr>
      </w:pPr>
      <w:r w:rsidRPr="007B3F98">
        <w:rPr>
          <w:rFonts w:eastAsia="Malgun Gothic"/>
          <w:b/>
          <w:sz w:val="20"/>
          <w:szCs w:val="20"/>
          <w:u w:val="single"/>
          <w:lang w:eastAsia="ko-KR"/>
        </w:rPr>
        <w:t>no impact to Rel-15/16 UEs, especially on PDCCH blocking rate.</w:t>
      </w:r>
    </w:p>
    <w:p w14:paraId="4F057278" w14:textId="77777777" w:rsidR="00C30B27" w:rsidRPr="007B3F98" w:rsidRDefault="00C30B27" w:rsidP="00C30B27">
      <w:pPr>
        <w:rPr>
          <w:sz w:val="20"/>
          <w:szCs w:val="20"/>
        </w:rPr>
      </w:pPr>
    </w:p>
    <w:p w14:paraId="1F054FD8" w14:textId="77777777" w:rsidR="00C30B27" w:rsidRPr="007B3F98" w:rsidRDefault="00C30B27" w:rsidP="00C30B27">
      <w:pPr>
        <w:jc w:val="both"/>
        <w:rPr>
          <w:b/>
          <w:sz w:val="20"/>
          <w:szCs w:val="20"/>
          <w:u w:val="single"/>
          <w:lang w:eastAsia="ko-KR"/>
        </w:rPr>
      </w:pPr>
      <w:r w:rsidRPr="007B3F98">
        <w:rPr>
          <w:b/>
          <w:sz w:val="20"/>
          <w:szCs w:val="20"/>
          <w:u w:val="single"/>
          <w:lang w:eastAsia="ko-KR"/>
        </w:rPr>
        <w:t>Proposal 3: Support SIB based configuration of PEI, including</w:t>
      </w:r>
    </w:p>
    <w:p w14:paraId="29D4DAAD" w14:textId="77777777" w:rsidR="00C30B27" w:rsidRPr="007B3F98" w:rsidRDefault="00C30B27" w:rsidP="00C30B27">
      <w:pPr>
        <w:pStyle w:val="ListParagraph"/>
        <w:numPr>
          <w:ilvl w:val="0"/>
          <w:numId w:val="73"/>
        </w:numPr>
        <w:ind w:leftChars="0"/>
        <w:jc w:val="both"/>
        <w:rPr>
          <w:b/>
          <w:sz w:val="20"/>
          <w:szCs w:val="20"/>
          <w:u w:val="single"/>
          <w:lang w:eastAsia="ko-KR"/>
        </w:rPr>
      </w:pPr>
      <w:r w:rsidRPr="007B3F98">
        <w:rPr>
          <w:b/>
          <w:sz w:val="20"/>
          <w:szCs w:val="20"/>
          <w:u w:val="single"/>
          <w:lang w:eastAsia="ko-KR"/>
        </w:rPr>
        <w:t>a time offset, O, relative to start of an associated PO, to indicate start of PEI monitoring, and</w:t>
      </w:r>
    </w:p>
    <w:p w14:paraId="65D5E414" w14:textId="77777777" w:rsidR="00C30B27" w:rsidRPr="007B3F98" w:rsidRDefault="00C30B27" w:rsidP="00C30B27">
      <w:pPr>
        <w:pStyle w:val="ListParagraph"/>
        <w:numPr>
          <w:ilvl w:val="0"/>
          <w:numId w:val="73"/>
        </w:numPr>
        <w:ind w:leftChars="0"/>
        <w:jc w:val="both"/>
        <w:rPr>
          <w:b/>
          <w:sz w:val="20"/>
          <w:szCs w:val="20"/>
          <w:u w:val="single"/>
          <w:lang w:eastAsia="ko-KR"/>
        </w:rPr>
      </w:pPr>
      <w:r w:rsidRPr="007B3F98">
        <w:rPr>
          <w:b/>
          <w:sz w:val="20"/>
          <w:szCs w:val="20"/>
          <w:u w:val="single"/>
          <w:lang w:eastAsia="ko-KR"/>
        </w:rPr>
        <w:t>a number of PEI monitoring occasions for multi-beam operation.</w:t>
      </w:r>
    </w:p>
    <w:p w14:paraId="599BCD2C" w14:textId="77777777" w:rsidR="00C30B27" w:rsidRPr="007B3F98" w:rsidRDefault="00C30B27" w:rsidP="00C30B27">
      <w:pPr>
        <w:rPr>
          <w:sz w:val="20"/>
          <w:szCs w:val="20"/>
        </w:rPr>
      </w:pPr>
    </w:p>
    <w:p w14:paraId="491AFF21" w14:textId="77777777" w:rsidR="00C30B27" w:rsidRPr="007B3F98" w:rsidRDefault="00C30B27" w:rsidP="00C30B27">
      <w:pPr>
        <w:jc w:val="both"/>
        <w:rPr>
          <w:b/>
          <w:sz w:val="20"/>
          <w:szCs w:val="20"/>
          <w:u w:val="single"/>
          <w:lang w:eastAsia="ko-KR"/>
        </w:rPr>
      </w:pPr>
      <w:r w:rsidRPr="007B3F98">
        <w:rPr>
          <w:b/>
          <w:sz w:val="20"/>
          <w:szCs w:val="20"/>
          <w:u w:val="single"/>
          <w:lang w:eastAsia="ko-KR"/>
        </w:rPr>
        <w:t>Proposal 4: Further study reusing Rel-15 configuration of physical layer signal/channel for determining time/frequency resource allocation of PEI.</w:t>
      </w:r>
    </w:p>
    <w:p w14:paraId="2BBA6F47" w14:textId="77777777" w:rsidR="00C30B27" w:rsidRPr="007B3F98" w:rsidRDefault="00C30B27" w:rsidP="00C30B27">
      <w:pPr>
        <w:rPr>
          <w:sz w:val="20"/>
          <w:szCs w:val="20"/>
        </w:rPr>
      </w:pPr>
    </w:p>
    <w:p w14:paraId="2A4BCBEA" w14:textId="77777777" w:rsidR="00C30B27" w:rsidRPr="007B3F98" w:rsidRDefault="00C30B27" w:rsidP="00C30B27">
      <w:pPr>
        <w:jc w:val="both"/>
        <w:rPr>
          <w:b/>
          <w:sz w:val="20"/>
          <w:szCs w:val="20"/>
          <w:u w:val="single"/>
          <w:lang w:eastAsia="ko-KR"/>
        </w:rPr>
      </w:pPr>
      <w:r w:rsidRPr="007B3F98">
        <w:rPr>
          <w:b/>
          <w:sz w:val="20"/>
          <w:szCs w:val="20"/>
          <w:u w:val="single"/>
          <w:lang w:eastAsia="ko-KR"/>
        </w:rPr>
        <w:t>Proposal 5: Merge RS-based PEI and PDCCH based PEI to a unified solution if necessary, considering</w:t>
      </w:r>
    </w:p>
    <w:p w14:paraId="38DA90AC" w14:textId="77777777" w:rsidR="00C30B27" w:rsidRPr="007B3F98" w:rsidRDefault="00C30B27" w:rsidP="00C30B27">
      <w:pPr>
        <w:pStyle w:val="ListParagraph"/>
        <w:numPr>
          <w:ilvl w:val="0"/>
          <w:numId w:val="75"/>
        </w:numPr>
        <w:ind w:leftChars="0"/>
        <w:jc w:val="both"/>
        <w:rPr>
          <w:b/>
          <w:sz w:val="20"/>
          <w:szCs w:val="20"/>
          <w:u w:val="single"/>
          <w:lang w:eastAsia="ko-KR"/>
        </w:rPr>
      </w:pPr>
      <w:r w:rsidRPr="007B3F98">
        <w:rPr>
          <w:b/>
          <w:sz w:val="20"/>
          <w:szCs w:val="20"/>
          <w:u w:val="single"/>
          <w:lang w:eastAsia="ko-KR"/>
        </w:rPr>
        <w:t>common configuration of PEI monitoring occasions. and</w:t>
      </w:r>
    </w:p>
    <w:p w14:paraId="33ECE6F5" w14:textId="77777777" w:rsidR="00C30B27" w:rsidRPr="007B3F98" w:rsidRDefault="00C30B27" w:rsidP="00C30B27">
      <w:pPr>
        <w:pStyle w:val="ListParagraph"/>
        <w:numPr>
          <w:ilvl w:val="0"/>
          <w:numId w:val="75"/>
        </w:numPr>
        <w:ind w:leftChars="0"/>
        <w:jc w:val="both"/>
        <w:rPr>
          <w:b/>
          <w:sz w:val="20"/>
          <w:szCs w:val="20"/>
          <w:u w:val="single"/>
          <w:lang w:eastAsia="ko-KR"/>
        </w:rPr>
      </w:pPr>
      <w:r w:rsidRPr="007B3F98">
        <w:rPr>
          <w:b/>
          <w:sz w:val="20"/>
          <w:szCs w:val="20"/>
          <w:u w:val="single"/>
          <w:lang w:eastAsia="ko-KR"/>
        </w:rPr>
        <w:t>no new physical layer signal/channel design.</w:t>
      </w:r>
    </w:p>
    <w:p w14:paraId="226521FE" w14:textId="77777777" w:rsidR="00C30B27" w:rsidRPr="007B3F98" w:rsidRDefault="00C30B27" w:rsidP="00C30B27">
      <w:pPr>
        <w:rPr>
          <w:sz w:val="20"/>
          <w:szCs w:val="20"/>
        </w:rPr>
      </w:pPr>
    </w:p>
    <w:p w14:paraId="1CD5D0B6" w14:textId="77777777" w:rsidR="00C30B27" w:rsidRPr="007B3F98" w:rsidRDefault="00C30B27" w:rsidP="00C30B27">
      <w:pPr>
        <w:jc w:val="both"/>
        <w:rPr>
          <w:b/>
          <w:sz w:val="20"/>
          <w:szCs w:val="20"/>
          <w:u w:val="single"/>
          <w:lang w:eastAsia="ko-KR"/>
        </w:rPr>
      </w:pPr>
      <w:r w:rsidRPr="007B3F98">
        <w:rPr>
          <w:b/>
          <w:sz w:val="20"/>
          <w:szCs w:val="20"/>
          <w:u w:val="single"/>
          <w:lang w:eastAsia="ko-KR"/>
        </w:rPr>
        <w:t>Proposal 6: Support only Behav-A for PEI for the benefit of low resource overhead.</w:t>
      </w:r>
    </w:p>
    <w:p w14:paraId="51B49BE0" w14:textId="77777777" w:rsidR="00C30B27" w:rsidRPr="007B3F98" w:rsidRDefault="00C30B27" w:rsidP="00C30B27">
      <w:pPr>
        <w:rPr>
          <w:sz w:val="20"/>
          <w:szCs w:val="20"/>
        </w:rPr>
      </w:pPr>
    </w:p>
    <w:p w14:paraId="18CCBE56" w14:textId="77777777" w:rsidR="00C30B27" w:rsidRPr="007B3F98" w:rsidRDefault="00C30B27" w:rsidP="00C30B27">
      <w:pPr>
        <w:rPr>
          <w:sz w:val="20"/>
          <w:szCs w:val="20"/>
          <w:lang w:eastAsia="x-none"/>
        </w:rPr>
      </w:pPr>
      <w:r w:rsidRPr="007B3F98">
        <w:rPr>
          <w:b/>
          <w:sz w:val="20"/>
          <w:szCs w:val="20"/>
          <w:u w:val="single"/>
          <w:lang w:eastAsia="x-none"/>
        </w:rPr>
        <w:t>Proposal 7: Deprioritize UE subgroup indication in PEI due to the limited power saving gain and increased resource overhead.</w:t>
      </w:r>
    </w:p>
    <w:p w14:paraId="01AEBA8B" w14:textId="77777777" w:rsidR="00C30B27" w:rsidRPr="007B3F98" w:rsidRDefault="00C30B27" w:rsidP="00C30B27">
      <w:pPr>
        <w:rPr>
          <w:sz w:val="20"/>
          <w:szCs w:val="20"/>
          <w:lang w:eastAsia="x-none"/>
        </w:rPr>
      </w:pPr>
    </w:p>
    <w:p w14:paraId="27371D0C" w14:textId="77777777" w:rsidR="00C30B27" w:rsidRPr="007B3F98" w:rsidRDefault="00C30B27" w:rsidP="00C30B27">
      <w:pPr>
        <w:rPr>
          <w:rFonts w:eastAsia="Malgun Gothic"/>
          <w:b/>
          <w:sz w:val="20"/>
          <w:szCs w:val="20"/>
          <w:u w:val="single"/>
          <w:lang w:eastAsia="ko-KR"/>
        </w:rPr>
      </w:pPr>
      <w:r w:rsidRPr="007B3F98">
        <w:rPr>
          <w:rFonts w:eastAsia="Malgun Gothic"/>
          <w:b/>
          <w:sz w:val="20"/>
          <w:szCs w:val="20"/>
          <w:u w:val="single"/>
          <w:lang w:eastAsia="ko-KR"/>
        </w:rPr>
        <w:t xml:space="preserve">Proposal 8: Support paging PDCCH for UE subgrouping indication for the benefit of no additional resource overhead. </w:t>
      </w:r>
    </w:p>
    <w:p w14:paraId="2E1167AC" w14:textId="77777777" w:rsidR="00D406D7" w:rsidRPr="009C0741" w:rsidRDefault="00D406D7" w:rsidP="004673D7"/>
    <w:p w14:paraId="6F8BC3C7" w14:textId="524E61B3" w:rsidR="001A08BE" w:rsidRPr="00686970" w:rsidRDefault="005B329F" w:rsidP="00A71F86">
      <w:pPr>
        <w:pStyle w:val="Heading1"/>
        <w:keepNext/>
        <w:keepLines/>
        <w:widowControl/>
        <w:pBdr>
          <w:top w:val="single" w:sz="12" w:space="0" w:color="auto"/>
        </w:pBdr>
        <w:tabs>
          <w:tab w:val="clear" w:pos="360"/>
        </w:tabs>
        <w:spacing w:before="0" w:after="180"/>
        <w:jc w:val="both"/>
        <w:rPr>
          <w:rFonts w:eastAsia="SimSun"/>
          <w:lang w:eastAsia="zh-CN"/>
        </w:rPr>
      </w:pPr>
      <w:r>
        <w:rPr>
          <w:rFonts w:eastAsia="SimSun"/>
          <w:lang w:eastAsia="zh-CN"/>
        </w:rPr>
        <w:t>6</w:t>
      </w:r>
      <w:r w:rsidR="00CD460D">
        <w:rPr>
          <w:rFonts w:eastAsia="SimSun"/>
          <w:lang w:eastAsia="zh-CN"/>
        </w:rPr>
        <w:t xml:space="preserve">. </w:t>
      </w:r>
      <w:r w:rsidR="00FE7EF6">
        <w:rPr>
          <w:rFonts w:eastAsia="SimSun"/>
          <w:lang w:eastAsia="zh-CN"/>
        </w:rPr>
        <w:t>Reference</w:t>
      </w:r>
    </w:p>
    <w:p w14:paraId="2D3A8B48" w14:textId="7DDF773C" w:rsidR="00686970" w:rsidRPr="004D16ED" w:rsidRDefault="00A71F86" w:rsidP="00686970">
      <w:pPr>
        <w:rPr>
          <w:iCs/>
          <w:sz w:val="20"/>
          <w:szCs w:val="20"/>
        </w:rPr>
      </w:pPr>
      <w:r w:rsidRPr="004D16ED">
        <w:rPr>
          <w:rFonts w:hint="eastAsia"/>
          <w:iCs/>
          <w:sz w:val="20"/>
          <w:szCs w:val="20"/>
        </w:rPr>
        <w:t>[</w:t>
      </w:r>
      <w:r w:rsidRPr="004D16ED">
        <w:rPr>
          <w:iCs/>
          <w:sz w:val="20"/>
          <w:szCs w:val="20"/>
        </w:rPr>
        <w:t>1] RAN1 Chairman’s Note, 3GPP TSG RAN WG1 Meeting #10</w:t>
      </w:r>
      <w:r w:rsidR="00BC7CF2" w:rsidRPr="004D16ED">
        <w:rPr>
          <w:iCs/>
          <w:sz w:val="20"/>
          <w:szCs w:val="20"/>
        </w:rPr>
        <w:t>5</w:t>
      </w:r>
      <w:r w:rsidRPr="004D16ED">
        <w:rPr>
          <w:iCs/>
          <w:sz w:val="20"/>
          <w:szCs w:val="20"/>
        </w:rPr>
        <w:t>-e</w:t>
      </w:r>
    </w:p>
    <w:p w14:paraId="4C2A9C79" w14:textId="571E6600" w:rsidR="00FA665E" w:rsidRPr="004D16ED" w:rsidRDefault="00FA665E" w:rsidP="00FA665E">
      <w:pPr>
        <w:rPr>
          <w:iCs/>
          <w:sz w:val="20"/>
          <w:szCs w:val="20"/>
        </w:rPr>
      </w:pPr>
      <w:r w:rsidRPr="004D16ED">
        <w:rPr>
          <w:rFonts w:hint="eastAsia"/>
          <w:iCs/>
          <w:sz w:val="20"/>
          <w:szCs w:val="20"/>
        </w:rPr>
        <w:t>[</w:t>
      </w:r>
      <w:r w:rsidRPr="004D16ED">
        <w:rPr>
          <w:iCs/>
          <w:sz w:val="20"/>
          <w:szCs w:val="20"/>
        </w:rPr>
        <w:t>2] RAN1 Chairman’s Note, 3GPP TSG RAN WG1 Meeting #104bis-e</w:t>
      </w:r>
    </w:p>
    <w:p w14:paraId="31276AE6" w14:textId="665C0A7F" w:rsidR="005D3CE4" w:rsidRPr="004D16ED" w:rsidRDefault="00C9534D" w:rsidP="00C84FF5">
      <w:pPr>
        <w:rPr>
          <w:iCs/>
          <w:sz w:val="20"/>
          <w:szCs w:val="20"/>
        </w:rPr>
      </w:pPr>
      <w:r>
        <w:rPr>
          <w:iCs/>
          <w:sz w:val="20"/>
          <w:szCs w:val="20"/>
        </w:rPr>
        <w:t>[3</w:t>
      </w:r>
      <w:r w:rsidR="000214E0" w:rsidRPr="004D16ED">
        <w:rPr>
          <w:iCs/>
          <w:sz w:val="20"/>
          <w:szCs w:val="20"/>
        </w:rPr>
        <w:t xml:space="preserve">] </w:t>
      </w:r>
      <w:r w:rsidR="00BC7CF2" w:rsidRPr="004D16ED">
        <w:rPr>
          <w:iCs/>
          <w:sz w:val="20"/>
          <w:szCs w:val="20"/>
        </w:rPr>
        <w:t>R1-2008175</w:t>
      </w:r>
      <w:r w:rsidR="000214E0" w:rsidRPr="004D16ED">
        <w:rPr>
          <w:iCs/>
          <w:sz w:val="20"/>
          <w:szCs w:val="20"/>
        </w:rPr>
        <w:t>, “Discussion on paging enhancements”, Sam</w:t>
      </w:r>
      <w:bookmarkStart w:id="0" w:name="_GoBack"/>
      <w:bookmarkEnd w:id="0"/>
      <w:r w:rsidR="000214E0" w:rsidRPr="004D16ED">
        <w:rPr>
          <w:iCs/>
          <w:sz w:val="20"/>
          <w:szCs w:val="20"/>
        </w:rPr>
        <w:t>sung</w:t>
      </w:r>
    </w:p>
    <w:sectPr w:rsidR="005D3CE4" w:rsidRPr="004D16ED"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E42F5E" w14:textId="77777777" w:rsidR="005B42E2" w:rsidRDefault="005B42E2">
      <w:r>
        <w:separator/>
      </w:r>
    </w:p>
  </w:endnote>
  <w:endnote w:type="continuationSeparator" w:id="0">
    <w:p w14:paraId="31B305D3" w14:textId="77777777" w:rsidR="005B42E2" w:rsidRDefault="005B4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LTStd-Roman">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00000000"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auto"/>
    <w:pitch w:val="variable"/>
    <w:sig w:usb0="00000001" w:usb1="08080000" w:usb2="00000010" w:usb3="00000000" w:csb0="00100000" w:csb1="00000000"/>
  </w:font>
  <w:font w:name="KaiTi_GB2312">
    <w:altName w:val="Microsoft YaHei"/>
    <w:charset w:val="86"/>
    <w:family w:val="modern"/>
    <w:pitch w:val="default"/>
    <w:sig w:usb0="800002BF" w:usb1="38CF7CFA" w:usb2="00000016" w:usb3="00000000" w:csb0="00040001"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Malgun Gothic Semilight"/>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EF9B0" w14:textId="77777777" w:rsidR="005B42E2" w:rsidRDefault="005B42E2">
      <w:r>
        <w:separator/>
      </w:r>
    </w:p>
  </w:footnote>
  <w:footnote w:type="continuationSeparator" w:id="0">
    <w:p w14:paraId="71EDA304" w14:textId="77777777" w:rsidR="005B42E2" w:rsidRDefault="005B42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CB3A42"/>
    <w:multiLevelType w:val="multilevel"/>
    <w:tmpl w:val="6E7ABD96"/>
    <w:lvl w:ilvl="0">
      <w:start w:val="1"/>
      <w:numFmt w:val="bullet"/>
      <w:pStyle w:val="3nobreakH3Underrubrik2h3MemoHeading3helloTitre"/>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577756"/>
    <w:multiLevelType w:val="hybridMultilevel"/>
    <w:tmpl w:val="F628F99E"/>
    <w:styleLink w:val="StyleBulletedSymbolsymbolLeft025Hanging013"/>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1" w15:restartNumberingAfterBreak="0">
    <w:nsid w:val="0E917262"/>
    <w:multiLevelType w:val="hybridMultilevel"/>
    <w:tmpl w:val="DC78818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2"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19412AB"/>
    <w:multiLevelType w:val="hybridMultilevel"/>
    <w:tmpl w:val="9A507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ED0F03"/>
    <w:multiLevelType w:val="multilevel"/>
    <w:tmpl w:val="1F0ED340"/>
    <w:styleLink w:val="3GPPListofBullets1"/>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75E37B2"/>
    <w:multiLevelType w:val="hybridMultilevel"/>
    <w:tmpl w:val="B34610B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9529E7"/>
    <w:multiLevelType w:val="hybridMultilevel"/>
    <w:tmpl w:val="87788AB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9" w15:restartNumberingAfterBreak="0">
    <w:nsid w:val="40DE34BC"/>
    <w:multiLevelType w:val="multilevel"/>
    <w:tmpl w:val="F4EED192"/>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pStyle w:val="Heading6"/>
      <w:isLgl/>
      <w:lvlText w:val="%1.%2.%3.%4.%5.%6."/>
      <w:lvlJc w:val="left"/>
      <w:pPr>
        <w:ind w:left="1080" w:hanging="1080"/>
      </w:pPr>
      <w:rPr>
        <w:rFonts w:hint="default"/>
        <w:b w:val="0"/>
      </w:rPr>
    </w:lvl>
    <w:lvl w:ilvl="6">
      <w:start w:val="1"/>
      <w:numFmt w:val="decimal"/>
      <w:pStyle w:val="Heading7"/>
      <w:isLgl/>
      <w:lvlText w:val="%1.%2.%3.%4.%5.%6.%7."/>
      <w:lvlJc w:val="left"/>
      <w:pPr>
        <w:ind w:left="1080" w:hanging="1080"/>
      </w:pPr>
      <w:rPr>
        <w:rFonts w:hint="default"/>
        <w:b w:val="0"/>
      </w:rPr>
    </w:lvl>
    <w:lvl w:ilvl="7">
      <w:start w:val="1"/>
      <w:numFmt w:val="decimal"/>
      <w:pStyle w:val="Heading8"/>
      <w:isLgl/>
      <w:lvlText w:val="%1.%2.%3.%4.%5.%6.%7.%8."/>
      <w:lvlJc w:val="left"/>
      <w:pPr>
        <w:ind w:left="1440" w:hanging="1440"/>
      </w:pPr>
      <w:rPr>
        <w:rFonts w:hint="default"/>
        <w:b w:val="0"/>
      </w:rPr>
    </w:lvl>
    <w:lvl w:ilvl="8">
      <w:start w:val="1"/>
      <w:numFmt w:val="decimal"/>
      <w:pStyle w:val="Heading9"/>
      <w:isLgl/>
      <w:lvlText w:val="%1.%2.%3.%4.%5.%6.%7.%8.%9."/>
      <w:lvlJc w:val="left"/>
      <w:pPr>
        <w:ind w:left="1440" w:hanging="1440"/>
      </w:pPr>
      <w:rPr>
        <w:rFonts w:hint="default"/>
        <w:b w:val="0"/>
      </w:r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6A97ADC"/>
    <w:multiLevelType w:val="hybridMultilevel"/>
    <w:tmpl w:val="578C1F5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A8F1C80"/>
    <w:multiLevelType w:val="hybridMultilevel"/>
    <w:tmpl w:val="AFA864E8"/>
    <w:lvl w:ilvl="0" w:tplc="3CDAC5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50E06AB4"/>
    <w:multiLevelType w:val="hybridMultilevel"/>
    <w:tmpl w:val="96EC7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477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5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5"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8" w15:restartNumberingAfterBreak="0">
    <w:nsid w:val="66AA4B12"/>
    <w:multiLevelType w:val="hybridMultilevel"/>
    <w:tmpl w:val="7680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A7E2996"/>
    <w:multiLevelType w:val="hybridMultilevel"/>
    <w:tmpl w:val="A3823B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4CC7506"/>
    <w:multiLevelType w:val="hybridMultilevel"/>
    <w:tmpl w:val="13D8A0F8"/>
    <w:styleLink w:val="StyleBulletedSymbolsymbolLeft025Hanging025214"/>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C947C04"/>
    <w:multiLevelType w:val="hybridMultilevel"/>
    <w:tmpl w:val="C3E25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pStyle w:val="3nobreakH3Underrubrik2h3MemoHeading3helloTitre1"/>
      <w:lvlText w:val=""/>
      <w:lvlJc w:val="left"/>
      <w:pPr>
        <w:tabs>
          <w:tab w:val="num" w:pos="900"/>
        </w:tabs>
        <w:ind w:left="900" w:hanging="420"/>
      </w:pPr>
      <w:rPr>
        <w:rFonts w:ascii="Wingdings" w:hAnsi="Wingdings" w:hint="default"/>
      </w:rPr>
    </w:lvl>
    <w:lvl w:ilvl="3" w:tplc="A8BE272E">
      <w:start w:val="1"/>
      <w:numFmt w:val="bullet"/>
      <w:pStyle w:val="4h4H4H41h41H42h42H43h43H411h411H421h421H44h1"/>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50"/>
  </w:num>
  <w:num w:numId="3">
    <w:abstractNumId w:val="74"/>
  </w:num>
  <w:num w:numId="4">
    <w:abstractNumId w:val="72"/>
  </w:num>
  <w:num w:numId="5">
    <w:abstractNumId w:val="14"/>
  </w:num>
  <w:num w:numId="6">
    <w:abstractNumId w:val="9"/>
    <w:lvlOverride w:ilvl="0">
      <w:lvl w:ilvl="0">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abstractNumId w:val="64"/>
  </w:num>
  <w:num w:numId="8">
    <w:abstractNumId w:val="25"/>
  </w:num>
  <w:num w:numId="9">
    <w:abstractNumId w:val="52"/>
  </w:num>
  <w:num w:numId="10">
    <w:abstractNumId w:val="10"/>
  </w:num>
  <w:num w:numId="11">
    <w:abstractNumId w:val="67"/>
  </w:num>
  <w:num w:numId="12">
    <w:abstractNumId w:val="39"/>
  </w:num>
  <w:num w:numId="13">
    <w:abstractNumId w:val="62"/>
  </w:num>
  <w:num w:numId="14">
    <w:abstractNumId w:val="4"/>
  </w:num>
  <w:num w:numId="15">
    <w:abstractNumId w:val="71"/>
  </w:num>
  <w:num w:numId="16">
    <w:abstractNumId w:val="15"/>
  </w:num>
  <w:num w:numId="17">
    <w:abstractNumId w:val="35"/>
  </w:num>
  <w:num w:numId="18">
    <w:abstractNumId w:val="22"/>
  </w:num>
  <w:num w:numId="19">
    <w:abstractNumId w:val="60"/>
  </w:num>
  <w:num w:numId="20">
    <w:abstractNumId w:val="38"/>
  </w:num>
  <w:num w:numId="21">
    <w:abstractNumId w:val="18"/>
  </w:num>
  <w:num w:numId="22">
    <w:abstractNumId w:val="69"/>
  </w:num>
  <w:num w:numId="23">
    <w:abstractNumId w:val="48"/>
  </w:num>
  <w:num w:numId="24">
    <w:abstractNumId w:val="36"/>
  </w:num>
  <w:num w:numId="25">
    <w:abstractNumId w:val="21"/>
  </w:num>
  <w:num w:numId="26">
    <w:abstractNumId w:val="51"/>
  </w:num>
  <w:num w:numId="27">
    <w:abstractNumId w:val="63"/>
  </w:num>
  <w:num w:numId="28">
    <w:abstractNumId w:val="43"/>
  </w:num>
  <w:num w:numId="29">
    <w:abstractNumId w:val="17"/>
  </w:num>
  <w:num w:numId="30">
    <w:abstractNumId w:val="76"/>
  </w:num>
  <w:num w:numId="31">
    <w:abstractNumId w:val="27"/>
  </w:num>
  <w:num w:numId="32">
    <w:abstractNumId w:val="66"/>
  </w:num>
  <w:num w:numId="33">
    <w:abstractNumId w:val="55"/>
  </w:num>
  <w:num w:numId="34">
    <w:abstractNumId w:val="23"/>
  </w:num>
  <w:num w:numId="35">
    <w:abstractNumId w:val="8"/>
  </w:num>
  <w:num w:numId="36">
    <w:abstractNumId w:val="68"/>
  </w:num>
  <w:num w:numId="37">
    <w:abstractNumId w:val="3"/>
  </w:num>
  <w:num w:numId="38">
    <w:abstractNumId w:val="33"/>
  </w:num>
  <w:num w:numId="39">
    <w:abstractNumId w:val="54"/>
  </w:num>
  <w:num w:numId="40">
    <w:abstractNumId w:val="0"/>
  </w:num>
  <w:num w:numId="41">
    <w:abstractNumId w:val="53"/>
  </w:num>
  <w:num w:numId="42">
    <w:abstractNumId w:val="31"/>
  </w:num>
  <w:num w:numId="43">
    <w:abstractNumId w:val="42"/>
  </w:num>
  <w:num w:numId="44">
    <w:abstractNumId w:val="34"/>
  </w:num>
  <w:num w:numId="45">
    <w:abstractNumId w:val="45"/>
  </w:num>
  <w:num w:numId="46">
    <w:abstractNumId w:val="75"/>
  </w:num>
  <w:num w:numId="47">
    <w:abstractNumId w:val="47"/>
  </w:num>
  <w:num w:numId="48">
    <w:abstractNumId w:val="70"/>
  </w:num>
  <w:num w:numId="49">
    <w:abstractNumId w:val="26"/>
  </w:num>
  <w:num w:numId="50">
    <w:abstractNumId w:val="24"/>
  </w:num>
  <w:num w:numId="51">
    <w:abstractNumId w:val="57"/>
  </w:num>
  <w:num w:numId="52">
    <w:abstractNumId w:val="20"/>
  </w:num>
  <w:num w:numId="53">
    <w:abstractNumId w:val="29"/>
  </w:num>
  <w:num w:numId="54">
    <w:abstractNumId w:val="40"/>
  </w:num>
  <w:num w:numId="55">
    <w:abstractNumId w:val="16"/>
  </w:num>
  <w:num w:numId="56">
    <w:abstractNumId w:val="30"/>
  </w:num>
  <w:num w:numId="57">
    <w:abstractNumId w:val="56"/>
  </w:num>
  <w:num w:numId="58">
    <w:abstractNumId w:val="7"/>
  </w:num>
  <w:num w:numId="59">
    <w:abstractNumId w:val="61"/>
  </w:num>
  <w:num w:numId="60">
    <w:abstractNumId w:val="41"/>
  </w:num>
  <w:num w:numId="61">
    <w:abstractNumId w:val="59"/>
  </w:num>
  <w:num w:numId="62">
    <w:abstractNumId w:val="28"/>
  </w:num>
  <w:num w:numId="63">
    <w:abstractNumId w:val="6"/>
  </w:num>
  <w:num w:numId="64">
    <w:abstractNumId w:val="37"/>
  </w:num>
  <w:num w:numId="65">
    <w:abstractNumId w:val="6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9"/>
  </w:num>
  <w:num w:numId="68">
    <w:abstractNumId w:val="19"/>
  </w:num>
  <w:num w:numId="69">
    <w:abstractNumId w:val="58"/>
  </w:num>
  <w:num w:numId="70">
    <w:abstractNumId w:val="73"/>
  </w:num>
  <w:num w:numId="71">
    <w:abstractNumId w:val="44"/>
  </w:num>
  <w:num w:numId="72">
    <w:abstractNumId w:val="46"/>
  </w:num>
  <w:num w:numId="73">
    <w:abstractNumId w:val="11"/>
  </w:num>
  <w:num w:numId="74">
    <w:abstractNumId w:val="12"/>
  </w:num>
  <w:num w:numId="75">
    <w:abstractNumId w:val="1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7F2"/>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98E"/>
    <w:rsid w:val="00004DA7"/>
    <w:rsid w:val="00005350"/>
    <w:rsid w:val="00005620"/>
    <w:rsid w:val="000056C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AA0"/>
    <w:rsid w:val="00010C25"/>
    <w:rsid w:val="000119E4"/>
    <w:rsid w:val="00011BE1"/>
    <w:rsid w:val="00011E5B"/>
    <w:rsid w:val="00011EF4"/>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4DC0"/>
    <w:rsid w:val="0001505F"/>
    <w:rsid w:val="0001525D"/>
    <w:rsid w:val="00015533"/>
    <w:rsid w:val="000155DA"/>
    <w:rsid w:val="00015638"/>
    <w:rsid w:val="000157E2"/>
    <w:rsid w:val="000159AB"/>
    <w:rsid w:val="00015D64"/>
    <w:rsid w:val="00015D7A"/>
    <w:rsid w:val="00016124"/>
    <w:rsid w:val="00016153"/>
    <w:rsid w:val="0001645E"/>
    <w:rsid w:val="00016474"/>
    <w:rsid w:val="00016648"/>
    <w:rsid w:val="00016937"/>
    <w:rsid w:val="00016D2D"/>
    <w:rsid w:val="00016E19"/>
    <w:rsid w:val="00017099"/>
    <w:rsid w:val="000172F1"/>
    <w:rsid w:val="00017658"/>
    <w:rsid w:val="0001774C"/>
    <w:rsid w:val="000179EE"/>
    <w:rsid w:val="00017AFA"/>
    <w:rsid w:val="00017C43"/>
    <w:rsid w:val="00017D73"/>
    <w:rsid w:val="00017E60"/>
    <w:rsid w:val="00020852"/>
    <w:rsid w:val="00020974"/>
    <w:rsid w:val="0002097D"/>
    <w:rsid w:val="00020B2C"/>
    <w:rsid w:val="00020F37"/>
    <w:rsid w:val="00021350"/>
    <w:rsid w:val="000214E0"/>
    <w:rsid w:val="00021677"/>
    <w:rsid w:val="0002178F"/>
    <w:rsid w:val="000218B3"/>
    <w:rsid w:val="00021920"/>
    <w:rsid w:val="00021A52"/>
    <w:rsid w:val="00021CF1"/>
    <w:rsid w:val="00022000"/>
    <w:rsid w:val="000220B1"/>
    <w:rsid w:val="00022315"/>
    <w:rsid w:val="00022668"/>
    <w:rsid w:val="00022819"/>
    <w:rsid w:val="000228E9"/>
    <w:rsid w:val="000228EB"/>
    <w:rsid w:val="00022B32"/>
    <w:rsid w:val="00022BB1"/>
    <w:rsid w:val="0002300C"/>
    <w:rsid w:val="0002338E"/>
    <w:rsid w:val="00023801"/>
    <w:rsid w:val="00023E0A"/>
    <w:rsid w:val="0002427D"/>
    <w:rsid w:val="00024951"/>
    <w:rsid w:val="00024E65"/>
    <w:rsid w:val="00024F12"/>
    <w:rsid w:val="0002518F"/>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6F27"/>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966"/>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36B"/>
    <w:rsid w:val="0004244A"/>
    <w:rsid w:val="000424FC"/>
    <w:rsid w:val="00042567"/>
    <w:rsid w:val="00042972"/>
    <w:rsid w:val="00042A25"/>
    <w:rsid w:val="00042ECA"/>
    <w:rsid w:val="00042F13"/>
    <w:rsid w:val="00043003"/>
    <w:rsid w:val="00043216"/>
    <w:rsid w:val="000432BC"/>
    <w:rsid w:val="000433FA"/>
    <w:rsid w:val="00043578"/>
    <w:rsid w:val="00043627"/>
    <w:rsid w:val="00043A5E"/>
    <w:rsid w:val="00043AF9"/>
    <w:rsid w:val="00044028"/>
    <w:rsid w:val="000445C5"/>
    <w:rsid w:val="000447FD"/>
    <w:rsid w:val="000449D0"/>
    <w:rsid w:val="000449FE"/>
    <w:rsid w:val="000458C4"/>
    <w:rsid w:val="000459C0"/>
    <w:rsid w:val="000461F3"/>
    <w:rsid w:val="000462AA"/>
    <w:rsid w:val="00046657"/>
    <w:rsid w:val="00046737"/>
    <w:rsid w:val="00046741"/>
    <w:rsid w:val="00046A46"/>
    <w:rsid w:val="00046A72"/>
    <w:rsid w:val="00046D19"/>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AF6"/>
    <w:rsid w:val="00053BBC"/>
    <w:rsid w:val="00053DAA"/>
    <w:rsid w:val="00053FE5"/>
    <w:rsid w:val="000540AD"/>
    <w:rsid w:val="00054378"/>
    <w:rsid w:val="000543CC"/>
    <w:rsid w:val="000543D4"/>
    <w:rsid w:val="0005443B"/>
    <w:rsid w:val="00054836"/>
    <w:rsid w:val="00054CCF"/>
    <w:rsid w:val="000550B5"/>
    <w:rsid w:val="00055343"/>
    <w:rsid w:val="00055414"/>
    <w:rsid w:val="000556B6"/>
    <w:rsid w:val="00055715"/>
    <w:rsid w:val="0005576B"/>
    <w:rsid w:val="00055AF0"/>
    <w:rsid w:val="00055B7D"/>
    <w:rsid w:val="00055E65"/>
    <w:rsid w:val="000562A6"/>
    <w:rsid w:val="000564FA"/>
    <w:rsid w:val="00056B6B"/>
    <w:rsid w:val="00056B77"/>
    <w:rsid w:val="00056DF3"/>
    <w:rsid w:val="00057026"/>
    <w:rsid w:val="0005720C"/>
    <w:rsid w:val="000575D7"/>
    <w:rsid w:val="00057764"/>
    <w:rsid w:val="00057D72"/>
    <w:rsid w:val="00057E77"/>
    <w:rsid w:val="00057FAA"/>
    <w:rsid w:val="000600B4"/>
    <w:rsid w:val="00060193"/>
    <w:rsid w:val="00060570"/>
    <w:rsid w:val="000606B9"/>
    <w:rsid w:val="000606E1"/>
    <w:rsid w:val="00060DD6"/>
    <w:rsid w:val="00060EE8"/>
    <w:rsid w:val="00060F8F"/>
    <w:rsid w:val="0006131F"/>
    <w:rsid w:val="00061550"/>
    <w:rsid w:val="00061CEC"/>
    <w:rsid w:val="00061EFF"/>
    <w:rsid w:val="00062285"/>
    <w:rsid w:val="00062950"/>
    <w:rsid w:val="0006298A"/>
    <w:rsid w:val="00062DCB"/>
    <w:rsid w:val="000631C8"/>
    <w:rsid w:val="0006370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2B"/>
    <w:rsid w:val="00064F61"/>
    <w:rsid w:val="00065743"/>
    <w:rsid w:val="0006574B"/>
    <w:rsid w:val="000659BD"/>
    <w:rsid w:val="00065AE6"/>
    <w:rsid w:val="00065B36"/>
    <w:rsid w:val="00065B41"/>
    <w:rsid w:val="00065CB2"/>
    <w:rsid w:val="00065FFD"/>
    <w:rsid w:val="00066458"/>
    <w:rsid w:val="00066836"/>
    <w:rsid w:val="00066D27"/>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D5"/>
    <w:rsid w:val="00071FF8"/>
    <w:rsid w:val="000722BE"/>
    <w:rsid w:val="000726AD"/>
    <w:rsid w:val="00072970"/>
    <w:rsid w:val="000729AF"/>
    <w:rsid w:val="00072D23"/>
    <w:rsid w:val="00072D43"/>
    <w:rsid w:val="00072EF1"/>
    <w:rsid w:val="000731F9"/>
    <w:rsid w:val="0007320C"/>
    <w:rsid w:val="0007394F"/>
    <w:rsid w:val="00073F4B"/>
    <w:rsid w:val="000743FB"/>
    <w:rsid w:val="000744F8"/>
    <w:rsid w:val="0007455F"/>
    <w:rsid w:val="00074770"/>
    <w:rsid w:val="00074A2B"/>
    <w:rsid w:val="00074AA7"/>
    <w:rsid w:val="00075219"/>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4F5"/>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87BC7"/>
    <w:rsid w:val="00087E3B"/>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1F5"/>
    <w:rsid w:val="00093603"/>
    <w:rsid w:val="0009395D"/>
    <w:rsid w:val="00093D36"/>
    <w:rsid w:val="00094074"/>
    <w:rsid w:val="00094102"/>
    <w:rsid w:val="000941AA"/>
    <w:rsid w:val="000943E1"/>
    <w:rsid w:val="00094958"/>
    <w:rsid w:val="00094BF4"/>
    <w:rsid w:val="00094C2D"/>
    <w:rsid w:val="00094D75"/>
    <w:rsid w:val="000952E9"/>
    <w:rsid w:val="0009552E"/>
    <w:rsid w:val="00095DD7"/>
    <w:rsid w:val="00095E20"/>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A9A"/>
    <w:rsid w:val="00097EA5"/>
    <w:rsid w:val="000A0183"/>
    <w:rsid w:val="000A057C"/>
    <w:rsid w:val="000A0B8C"/>
    <w:rsid w:val="000A109D"/>
    <w:rsid w:val="000A12FE"/>
    <w:rsid w:val="000A1458"/>
    <w:rsid w:val="000A16EC"/>
    <w:rsid w:val="000A1862"/>
    <w:rsid w:val="000A18EF"/>
    <w:rsid w:val="000A1F1A"/>
    <w:rsid w:val="000A1F96"/>
    <w:rsid w:val="000A1FB5"/>
    <w:rsid w:val="000A1FC1"/>
    <w:rsid w:val="000A22AC"/>
    <w:rsid w:val="000A24C7"/>
    <w:rsid w:val="000A2D1E"/>
    <w:rsid w:val="000A322E"/>
    <w:rsid w:val="000A34E7"/>
    <w:rsid w:val="000A3519"/>
    <w:rsid w:val="000A35B2"/>
    <w:rsid w:val="000A3932"/>
    <w:rsid w:val="000A3D5A"/>
    <w:rsid w:val="000A3E0C"/>
    <w:rsid w:val="000A3F75"/>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201"/>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1E5"/>
    <w:rsid w:val="000B5912"/>
    <w:rsid w:val="000B5B49"/>
    <w:rsid w:val="000B5C48"/>
    <w:rsid w:val="000B5E56"/>
    <w:rsid w:val="000B6072"/>
    <w:rsid w:val="000B6182"/>
    <w:rsid w:val="000B6508"/>
    <w:rsid w:val="000B673D"/>
    <w:rsid w:val="000B68EE"/>
    <w:rsid w:val="000B69B2"/>
    <w:rsid w:val="000B6A05"/>
    <w:rsid w:val="000B6A17"/>
    <w:rsid w:val="000B6E8A"/>
    <w:rsid w:val="000B6F73"/>
    <w:rsid w:val="000B72E2"/>
    <w:rsid w:val="000B74D5"/>
    <w:rsid w:val="000B7545"/>
    <w:rsid w:val="000B7D16"/>
    <w:rsid w:val="000B7EBB"/>
    <w:rsid w:val="000B7EEE"/>
    <w:rsid w:val="000B7F91"/>
    <w:rsid w:val="000B7FF6"/>
    <w:rsid w:val="000C0407"/>
    <w:rsid w:val="000C04C8"/>
    <w:rsid w:val="000C050B"/>
    <w:rsid w:val="000C0696"/>
    <w:rsid w:val="000C07E8"/>
    <w:rsid w:val="000C0839"/>
    <w:rsid w:val="000C09F5"/>
    <w:rsid w:val="000C0A62"/>
    <w:rsid w:val="000C0D06"/>
    <w:rsid w:val="000C0E88"/>
    <w:rsid w:val="000C11B1"/>
    <w:rsid w:val="000C197F"/>
    <w:rsid w:val="000C1AD4"/>
    <w:rsid w:val="000C1BBA"/>
    <w:rsid w:val="000C1E1C"/>
    <w:rsid w:val="000C2024"/>
    <w:rsid w:val="000C204F"/>
    <w:rsid w:val="000C2223"/>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D65"/>
    <w:rsid w:val="000C5E17"/>
    <w:rsid w:val="000C63FC"/>
    <w:rsid w:val="000C6863"/>
    <w:rsid w:val="000C6959"/>
    <w:rsid w:val="000C70A0"/>
    <w:rsid w:val="000C7225"/>
    <w:rsid w:val="000C76E1"/>
    <w:rsid w:val="000C79EB"/>
    <w:rsid w:val="000C7EA4"/>
    <w:rsid w:val="000C7EB0"/>
    <w:rsid w:val="000C7EC8"/>
    <w:rsid w:val="000C7F91"/>
    <w:rsid w:val="000D0765"/>
    <w:rsid w:val="000D0C81"/>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B8B"/>
    <w:rsid w:val="000D2F21"/>
    <w:rsid w:val="000D3284"/>
    <w:rsid w:val="000D3B86"/>
    <w:rsid w:val="000D3D6D"/>
    <w:rsid w:val="000D4058"/>
    <w:rsid w:val="000D4082"/>
    <w:rsid w:val="000D4527"/>
    <w:rsid w:val="000D4748"/>
    <w:rsid w:val="000D475C"/>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722"/>
    <w:rsid w:val="000E1896"/>
    <w:rsid w:val="000E18EA"/>
    <w:rsid w:val="000E1941"/>
    <w:rsid w:val="000E1FE7"/>
    <w:rsid w:val="000E2014"/>
    <w:rsid w:val="000E2052"/>
    <w:rsid w:val="000E2433"/>
    <w:rsid w:val="000E2475"/>
    <w:rsid w:val="000E2608"/>
    <w:rsid w:val="000E2743"/>
    <w:rsid w:val="000E2D52"/>
    <w:rsid w:val="000E309C"/>
    <w:rsid w:val="000E31E9"/>
    <w:rsid w:val="000E34C2"/>
    <w:rsid w:val="000E3677"/>
    <w:rsid w:val="000E36E3"/>
    <w:rsid w:val="000E3726"/>
    <w:rsid w:val="000E3844"/>
    <w:rsid w:val="000E3A59"/>
    <w:rsid w:val="000E3B62"/>
    <w:rsid w:val="000E3C66"/>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4F8"/>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0F"/>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D02"/>
    <w:rsid w:val="000F4D5E"/>
    <w:rsid w:val="000F5025"/>
    <w:rsid w:val="000F51D5"/>
    <w:rsid w:val="000F52FD"/>
    <w:rsid w:val="000F5980"/>
    <w:rsid w:val="000F5D62"/>
    <w:rsid w:val="000F5E02"/>
    <w:rsid w:val="000F6396"/>
    <w:rsid w:val="000F6820"/>
    <w:rsid w:val="000F6BCC"/>
    <w:rsid w:val="000F7143"/>
    <w:rsid w:val="000F7656"/>
    <w:rsid w:val="000F7A8D"/>
    <w:rsid w:val="000F7E73"/>
    <w:rsid w:val="000F7F9F"/>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5FF"/>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71E"/>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1773"/>
    <w:rsid w:val="00112296"/>
    <w:rsid w:val="001123A6"/>
    <w:rsid w:val="00112587"/>
    <w:rsid w:val="00112916"/>
    <w:rsid w:val="00112A60"/>
    <w:rsid w:val="00112E14"/>
    <w:rsid w:val="00112E90"/>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B91"/>
    <w:rsid w:val="00116D9D"/>
    <w:rsid w:val="00116E6C"/>
    <w:rsid w:val="00116EB2"/>
    <w:rsid w:val="00116EDC"/>
    <w:rsid w:val="00116FB5"/>
    <w:rsid w:val="0011700D"/>
    <w:rsid w:val="00117809"/>
    <w:rsid w:val="00117B07"/>
    <w:rsid w:val="00117D4D"/>
    <w:rsid w:val="00120185"/>
    <w:rsid w:val="001204DD"/>
    <w:rsid w:val="00120AE2"/>
    <w:rsid w:val="00120B16"/>
    <w:rsid w:val="00121203"/>
    <w:rsid w:val="0012191A"/>
    <w:rsid w:val="00122145"/>
    <w:rsid w:val="00122177"/>
    <w:rsid w:val="00122593"/>
    <w:rsid w:val="00122655"/>
    <w:rsid w:val="00122845"/>
    <w:rsid w:val="00122C7D"/>
    <w:rsid w:val="00122C98"/>
    <w:rsid w:val="001232F6"/>
    <w:rsid w:val="001239ED"/>
    <w:rsid w:val="00123A8B"/>
    <w:rsid w:val="00123F83"/>
    <w:rsid w:val="0012430A"/>
    <w:rsid w:val="00124350"/>
    <w:rsid w:val="00124409"/>
    <w:rsid w:val="001245B2"/>
    <w:rsid w:val="001245BA"/>
    <w:rsid w:val="0012471F"/>
    <w:rsid w:val="00124D4A"/>
    <w:rsid w:val="001251F6"/>
    <w:rsid w:val="001257A5"/>
    <w:rsid w:val="00125930"/>
    <w:rsid w:val="00125B16"/>
    <w:rsid w:val="00125C80"/>
    <w:rsid w:val="00125DC7"/>
    <w:rsid w:val="00125F34"/>
    <w:rsid w:val="00126532"/>
    <w:rsid w:val="00126ADE"/>
    <w:rsid w:val="00126BD0"/>
    <w:rsid w:val="001271B6"/>
    <w:rsid w:val="00127268"/>
    <w:rsid w:val="001272DD"/>
    <w:rsid w:val="00127332"/>
    <w:rsid w:val="00127430"/>
    <w:rsid w:val="00127554"/>
    <w:rsid w:val="00127558"/>
    <w:rsid w:val="001278D8"/>
    <w:rsid w:val="00127A54"/>
    <w:rsid w:val="00127E2C"/>
    <w:rsid w:val="00127F40"/>
    <w:rsid w:val="001303B5"/>
    <w:rsid w:val="0013041B"/>
    <w:rsid w:val="001305F2"/>
    <w:rsid w:val="001309BB"/>
    <w:rsid w:val="00130C17"/>
    <w:rsid w:val="00130C25"/>
    <w:rsid w:val="00131224"/>
    <w:rsid w:val="0013183C"/>
    <w:rsid w:val="001325EE"/>
    <w:rsid w:val="00132881"/>
    <w:rsid w:val="00132991"/>
    <w:rsid w:val="001329A4"/>
    <w:rsid w:val="00132E3E"/>
    <w:rsid w:val="0013303B"/>
    <w:rsid w:val="001330F8"/>
    <w:rsid w:val="00133165"/>
    <w:rsid w:val="001331AE"/>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37821"/>
    <w:rsid w:val="0014081B"/>
    <w:rsid w:val="00140A88"/>
    <w:rsid w:val="001411B7"/>
    <w:rsid w:val="001412A5"/>
    <w:rsid w:val="001412EA"/>
    <w:rsid w:val="0014165D"/>
    <w:rsid w:val="001416B8"/>
    <w:rsid w:val="00141DDD"/>
    <w:rsid w:val="00142075"/>
    <w:rsid w:val="0014271E"/>
    <w:rsid w:val="001427D6"/>
    <w:rsid w:val="0014296B"/>
    <w:rsid w:val="00142AE8"/>
    <w:rsid w:val="00142BBC"/>
    <w:rsid w:val="00142E79"/>
    <w:rsid w:val="00142EB2"/>
    <w:rsid w:val="00142F59"/>
    <w:rsid w:val="00143042"/>
    <w:rsid w:val="00143313"/>
    <w:rsid w:val="00143696"/>
    <w:rsid w:val="00143CBC"/>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38D"/>
    <w:rsid w:val="0015261D"/>
    <w:rsid w:val="001526F1"/>
    <w:rsid w:val="001527DE"/>
    <w:rsid w:val="00152A47"/>
    <w:rsid w:val="00152A99"/>
    <w:rsid w:val="00152C9D"/>
    <w:rsid w:val="00152FD1"/>
    <w:rsid w:val="00153109"/>
    <w:rsid w:val="0015319E"/>
    <w:rsid w:val="0015326A"/>
    <w:rsid w:val="00153535"/>
    <w:rsid w:val="00153A71"/>
    <w:rsid w:val="00153CE8"/>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DD7"/>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1FC9"/>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1F8E"/>
    <w:rsid w:val="0017215C"/>
    <w:rsid w:val="001722ED"/>
    <w:rsid w:val="001724D0"/>
    <w:rsid w:val="0017276A"/>
    <w:rsid w:val="001728C2"/>
    <w:rsid w:val="00172AEE"/>
    <w:rsid w:val="00172D31"/>
    <w:rsid w:val="00172E93"/>
    <w:rsid w:val="0017311B"/>
    <w:rsid w:val="00173629"/>
    <w:rsid w:val="00173B43"/>
    <w:rsid w:val="00173F4F"/>
    <w:rsid w:val="00173F69"/>
    <w:rsid w:val="00174362"/>
    <w:rsid w:val="00174911"/>
    <w:rsid w:val="00174E9E"/>
    <w:rsid w:val="00175178"/>
    <w:rsid w:val="001755BF"/>
    <w:rsid w:val="0017599D"/>
    <w:rsid w:val="00175ADE"/>
    <w:rsid w:val="00175EB0"/>
    <w:rsid w:val="0017620D"/>
    <w:rsid w:val="001762AC"/>
    <w:rsid w:val="00176305"/>
    <w:rsid w:val="00176B06"/>
    <w:rsid w:val="00176D28"/>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8C8"/>
    <w:rsid w:val="0018300B"/>
    <w:rsid w:val="001830B5"/>
    <w:rsid w:val="001831CA"/>
    <w:rsid w:val="00183876"/>
    <w:rsid w:val="00183B47"/>
    <w:rsid w:val="00183C26"/>
    <w:rsid w:val="00183C58"/>
    <w:rsid w:val="00183E53"/>
    <w:rsid w:val="00183E91"/>
    <w:rsid w:val="001841B2"/>
    <w:rsid w:val="001843B8"/>
    <w:rsid w:val="00184B21"/>
    <w:rsid w:val="00184CB3"/>
    <w:rsid w:val="00184E1D"/>
    <w:rsid w:val="00185137"/>
    <w:rsid w:val="0018544E"/>
    <w:rsid w:val="00185D57"/>
    <w:rsid w:val="00186365"/>
    <w:rsid w:val="001864F6"/>
    <w:rsid w:val="00187597"/>
    <w:rsid w:val="00187C27"/>
    <w:rsid w:val="00190397"/>
    <w:rsid w:val="001905BF"/>
    <w:rsid w:val="001908AF"/>
    <w:rsid w:val="00190A98"/>
    <w:rsid w:val="00190BFB"/>
    <w:rsid w:val="00190C3D"/>
    <w:rsid w:val="00190E2B"/>
    <w:rsid w:val="00190E63"/>
    <w:rsid w:val="0019107D"/>
    <w:rsid w:val="0019121C"/>
    <w:rsid w:val="001914E6"/>
    <w:rsid w:val="001917B6"/>
    <w:rsid w:val="0019189D"/>
    <w:rsid w:val="00191A78"/>
    <w:rsid w:val="00191F14"/>
    <w:rsid w:val="0019235C"/>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05A"/>
    <w:rsid w:val="001942BB"/>
    <w:rsid w:val="001945E3"/>
    <w:rsid w:val="001947BA"/>
    <w:rsid w:val="0019503D"/>
    <w:rsid w:val="00195577"/>
    <w:rsid w:val="00195765"/>
    <w:rsid w:val="0019580F"/>
    <w:rsid w:val="0019581C"/>
    <w:rsid w:val="001958A3"/>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97DA1"/>
    <w:rsid w:val="001A0198"/>
    <w:rsid w:val="001A0456"/>
    <w:rsid w:val="001A07C0"/>
    <w:rsid w:val="001A08BE"/>
    <w:rsid w:val="001A0B73"/>
    <w:rsid w:val="001A0BE2"/>
    <w:rsid w:val="001A0E10"/>
    <w:rsid w:val="001A0E95"/>
    <w:rsid w:val="001A1142"/>
    <w:rsid w:val="001A1220"/>
    <w:rsid w:val="001A12A8"/>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3B2"/>
    <w:rsid w:val="001A66CF"/>
    <w:rsid w:val="001A67BB"/>
    <w:rsid w:val="001A6ACE"/>
    <w:rsid w:val="001A6D55"/>
    <w:rsid w:val="001A702E"/>
    <w:rsid w:val="001A704B"/>
    <w:rsid w:val="001A7122"/>
    <w:rsid w:val="001A72EE"/>
    <w:rsid w:val="001A7694"/>
    <w:rsid w:val="001A7F90"/>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5C"/>
    <w:rsid w:val="001B3A79"/>
    <w:rsid w:val="001B3B0A"/>
    <w:rsid w:val="001B3B79"/>
    <w:rsid w:val="001B3EE7"/>
    <w:rsid w:val="001B4149"/>
    <w:rsid w:val="001B4322"/>
    <w:rsid w:val="001B4452"/>
    <w:rsid w:val="001B4493"/>
    <w:rsid w:val="001B4497"/>
    <w:rsid w:val="001B44C1"/>
    <w:rsid w:val="001B44FA"/>
    <w:rsid w:val="001B4519"/>
    <w:rsid w:val="001B4761"/>
    <w:rsid w:val="001B48E1"/>
    <w:rsid w:val="001B4C85"/>
    <w:rsid w:val="001B4CBE"/>
    <w:rsid w:val="001B5169"/>
    <w:rsid w:val="001B5186"/>
    <w:rsid w:val="001B53AD"/>
    <w:rsid w:val="001B54DC"/>
    <w:rsid w:val="001B5586"/>
    <w:rsid w:val="001B58B0"/>
    <w:rsid w:val="001B5969"/>
    <w:rsid w:val="001B5ACB"/>
    <w:rsid w:val="001B679F"/>
    <w:rsid w:val="001B67E3"/>
    <w:rsid w:val="001B69F7"/>
    <w:rsid w:val="001B6AD3"/>
    <w:rsid w:val="001B6B0E"/>
    <w:rsid w:val="001B6B85"/>
    <w:rsid w:val="001B6CCF"/>
    <w:rsid w:val="001B7112"/>
    <w:rsid w:val="001B7430"/>
    <w:rsid w:val="001B75CC"/>
    <w:rsid w:val="001B7794"/>
    <w:rsid w:val="001B78C6"/>
    <w:rsid w:val="001B7CE0"/>
    <w:rsid w:val="001B7F78"/>
    <w:rsid w:val="001C00BE"/>
    <w:rsid w:val="001C0143"/>
    <w:rsid w:val="001C04DB"/>
    <w:rsid w:val="001C067A"/>
    <w:rsid w:val="001C0C97"/>
    <w:rsid w:val="001C0E94"/>
    <w:rsid w:val="001C1274"/>
    <w:rsid w:val="001C13BB"/>
    <w:rsid w:val="001C15B7"/>
    <w:rsid w:val="001C16E0"/>
    <w:rsid w:val="001C1A20"/>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7FA"/>
    <w:rsid w:val="001C4A65"/>
    <w:rsid w:val="001C5689"/>
    <w:rsid w:val="001C5700"/>
    <w:rsid w:val="001C57BD"/>
    <w:rsid w:val="001C5A0C"/>
    <w:rsid w:val="001C5A9C"/>
    <w:rsid w:val="001C5C1D"/>
    <w:rsid w:val="001C5C3C"/>
    <w:rsid w:val="001C60ED"/>
    <w:rsid w:val="001C62CC"/>
    <w:rsid w:val="001C6507"/>
    <w:rsid w:val="001C6573"/>
    <w:rsid w:val="001C662D"/>
    <w:rsid w:val="001C69FE"/>
    <w:rsid w:val="001C6B74"/>
    <w:rsid w:val="001C6E31"/>
    <w:rsid w:val="001C7122"/>
    <w:rsid w:val="001C76C4"/>
    <w:rsid w:val="001C770A"/>
    <w:rsid w:val="001C7821"/>
    <w:rsid w:val="001C78BB"/>
    <w:rsid w:val="001C79F9"/>
    <w:rsid w:val="001C7AAE"/>
    <w:rsid w:val="001C7C52"/>
    <w:rsid w:val="001C7CF5"/>
    <w:rsid w:val="001D045E"/>
    <w:rsid w:val="001D05F9"/>
    <w:rsid w:val="001D0913"/>
    <w:rsid w:val="001D0D45"/>
    <w:rsid w:val="001D1091"/>
    <w:rsid w:val="001D1112"/>
    <w:rsid w:val="001D120E"/>
    <w:rsid w:val="001D15CA"/>
    <w:rsid w:val="001D186D"/>
    <w:rsid w:val="001D1A04"/>
    <w:rsid w:val="001D1E83"/>
    <w:rsid w:val="001D1F06"/>
    <w:rsid w:val="001D20A3"/>
    <w:rsid w:val="001D225E"/>
    <w:rsid w:val="001D25D9"/>
    <w:rsid w:val="001D26EF"/>
    <w:rsid w:val="001D2720"/>
    <w:rsid w:val="001D279D"/>
    <w:rsid w:val="001D27C5"/>
    <w:rsid w:val="001D2C18"/>
    <w:rsid w:val="001D2F24"/>
    <w:rsid w:val="001D2F88"/>
    <w:rsid w:val="001D2FEA"/>
    <w:rsid w:val="001D34A9"/>
    <w:rsid w:val="001D35E4"/>
    <w:rsid w:val="001D39DB"/>
    <w:rsid w:val="001D3D17"/>
    <w:rsid w:val="001D3D3D"/>
    <w:rsid w:val="001D4021"/>
    <w:rsid w:val="001D4124"/>
    <w:rsid w:val="001D44D1"/>
    <w:rsid w:val="001D4739"/>
    <w:rsid w:val="001D47EE"/>
    <w:rsid w:val="001D4A39"/>
    <w:rsid w:val="001D4A5A"/>
    <w:rsid w:val="001D5891"/>
    <w:rsid w:val="001D5B34"/>
    <w:rsid w:val="001D5EA7"/>
    <w:rsid w:val="001D637E"/>
    <w:rsid w:val="001D6402"/>
    <w:rsid w:val="001D6450"/>
    <w:rsid w:val="001D65DD"/>
    <w:rsid w:val="001D67F5"/>
    <w:rsid w:val="001D6883"/>
    <w:rsid w:val="001D69BC"/>
    <w:rsid w:val="001D6B74"/>
    <w:rsid w:val="001D6E42"/>
    <w:rsid w:val="001D6EA3"/>
    <w:rsid w:val="001D73EB"/>
    <w:rsid w:val="001D74C9"/>
    <w:rsid w:val="001D7782"/>
    <w:rsid w:val="001D7843"/>
    <w:rsid w:val="001D7ABE"/>
    <w:rsid w:val="001D7BDD"/>
    <w:rsid w:val="001D7C26"/>
    <w:rsid w:val="001D7C8C"/>
    <w:rsid w:val="001D7DA0"/>
    <w:rsid w:val="001D7E57"/>
    <w:rsid w:val="001D7FCB"/>
    <w:rsid w:val="001E0046"/>
    <w:rsid w:val="001E072E"/>
    <w:rsid w:val="001E0788"/>
    <w:rsid w:val="001E0977"/>
    <w:rsid w:val="001E0B5A"/>
    <w:rsid w:val="001E0C9B"/>
    <w:rsid w:val="001E0CFB"/>
    <w:rsid w:val="001E0EE1"/>
    <w:rsid w:val="001E10DF"/>
    <w:rsid w:val="001E12C5"/>
    <w:rsid w:val="001E16AB"/>
    <w:rsid w:val="001E1846"/>
    <w:rsid w:val="001E196D"/>
    <w:rsid w:val="001E1FED"/>
    <w:rsid w:val="001E206C"/>
    <w:rsid w:val="001E2815"/>
    <w:rsid w:val="001E2856"/>
    <w:rsid w:val="001E2C25"/>
    <w:rsid w:val="001E30A3"/>
    <w:rsid w:val="001E30A8"/>
    <w:rsid w:val="001E3330"/>
    <w:rsid w:val="001E35C3"/>
    <w:rsid w:val="001E3ABA"/>
    <w:rsid w:val="001E3F86"/>
    <w:rsid w:val="001E41FB"/>
    <w:rsid w:val="001E430A"/>
    <w:rsid w:val="001E4540"/>
    <w:rsid w:val="001E45E2"/>
    <w:rsid w:val="001E4648"/>
    <w:rsid w:val="001E51AA"/>
    <w:rsid w:val="001E53C4"/>
    <w:rsid w:val="001E5741"/>
    <w:rsid w:val="001E5850"/>
    <w:rsid w:val="001E588A"/>
    <w:rsid w:val="001E5A1A"/>
    <w:rsid w:val="001E60CA"/>
    <w:rsid w:val="001E6853"/>
    <w:rsid w:val="001E6B8D"/>
    <w:rsid w:val="001E6C98"/>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C8F"/>
    <w:rsid w:val="001F1F9F"/>
    <w:rsid w:val="001F2465"/>
    <w:rsid w:val="001F26AA"/>
    <w:rsid w:val="001F28CE"/>
    <w:rsid w:val="001F2B81"/>
    <w:rsid w:val="001F2C1B"/>
    <w:rsid w:val="001F3328"/>
    <w:rsid w:val="001F353B"/>
    <w:rsid w:val="001F36B8"/>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32D"/>
    <w:rsid w:val="001F66E0"/>
    <w:rsid w:val="001F6A3B"/>
    <w:rsid w:val="001F6C93"/>
    <w:rsid w:val="001F6CA1"/>
    <w:rsid w:val="001F7332"/>
    <w:rsid w:val="001F744E"/>
    <w:rsid w:val="001F74F3"/>
    <w:rsid w:val="001F76B1"/>
    <w:rsid w:val="001F7814"/>
    <w:rsid w:val="001F7C91"/>
    <w:rsid w:val="001F7C9F"/>
    <w:rsid w:val="001F7E1F"/>
    <w:rsid w:val="00200193"/>
    <w:rsid w:val="00200319"/>
    <w:rsid w:val="00200674"/>
    <w:rsid w:val="00200913"/>
    <w:rsid w:val="00200A53"/>
    <w:rsid w:val="00200ECF"/>
    <w:rsid w:val="002015CB"/>
    <w:rsid w:val="00201612"/>
    <w:rsid w:val="0020183D"/>
    <w:rsid w:val="00201840"/>
    <w:rsid w:val="00201BBA"/>
    <w:rsid w:val="0020220C"/>
    <w:rsid w:val="00202458"/>
    <w:rsid w:val="00202669"/>
    <w:rsid w:val="00203490"/>
    <w:rsid w:val="00203A51"/>
    <w:rsid w:val="00203D6A"/>
    <w:rsid w:val="0020401C"/>
    <w:rsid w:val="002045B4"/>
    <w:rsid w:val="002052B3"/>
    <w:rsid w:val="00205388"/>
    <w:rsid w:val="002057E5"/>
    <w:rsid w:val="0020597C"/>
    <w:rsid w:val="002059E4"/>
    <w:rsid w:val="00205C21"/>
    <w:rsid w:val="002060A3"/>
    <w:rsid w:val="0020644E"/>
    <w:rsid w:val="002068CD"/>
    <w:rsid w:val="00206B57"/>
    <w:rsid w:val="00206DE7"/>
    <w:rsid w:val="0020701A"/>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449"/>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00"/>
    <w:rsid w:val="00220150"/>
    <w:rsid w:val="00220303"/>
    <w:rsid w:val="002204FC"/>
    <w:rsid w:val="002207BF"/>
    <w:rsid w:val="00220C5C"/>
    <w:rsid w:val="00220CAE"/>
    <w:rsid w:val="00220E62"/>
    <w:rsid w:val="002211F1"/>
    <w:rsid w:val="002212E0"/>
    <w:rsid w:val="00221397"/>
    <w:rsid w:val="0022180C"/>
    <w:rsid w:val="00221BD0"/>
    <w:rsid w:val="00221E1A"/>
    <w:rsid w:val="00221F33"/>
    <w:rsid w:val="00221F88"/>
    <w:rsid w:val="00221F89"/>
    <w:rsid w:val="00222073"/>
    <w:rsid w:val="002224B5"/>
    <w:rsid w:val="00222859"/>
    <w:rsid w:val="00222929"/>
    <w:rsid w:val="00222BDB"/>
    <w:rsid w:val="00222CE0"/>
    <w:rsid w:val="00222F40"/>
    <w:rsid w:val="00222F77"/>
    <w:rsid w:val="00223127"/>
    <w:rsid w:val="0022314B"/>
    <w:rsid w:val="00223310"/>
    <w:rsid w:val="00223F12"/>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1CD"/>
    <w:rsid w:val="002262E4"/>
    <w:rsid w:val="00226482"/>
    <w:rsid w:val="00226C17"/>
    <w:rsid w:val="00226C54"/>
    <w:rsid w:val="002273F4"/>
    <w:rsid w:val="0022743E"/>
    <w:rsid w:val="00227729"/>
    <w:rsid w:val="002279B2"/>
    <w:rsid w:val="00227A6F"/>
    <w:rsid w:val="00227C47"/>
    <w:rsid w:val="00227C4A"/>
    <w:rsid w:val="00227D62"/>
    <w:rsid w:val="00227DF9"/>
    <w:rsid w:val="00227EBE"/>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8F8"/>
    <w:rsid w:val="00235981"/>
    <w:rsid w:val="00235C9A"/>
    <w:rsid w:val="0023600F"/>
    <w:rsid w:val="002364E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5DC1"/>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944"/>
    <w:rsid w:val="002540A3"/>
    <w:rsid w:val="002542FC"/>
    <w:rsid w:val="002543F6"/>
    <w:rsid w:val="002546E5"/>
    <w:rsid w:val="002546FC"/>
    <w:rsid w:val="002547C0"/>
    <w:rsid w:val="002549EF"/>
    <w:rsid w:val="00254A35"/>
    <w:rsid w:val="00254E4D"/>
    <w:rsid w:val="00254F26"/>
    <w:rsid w:val="00254F3D"/>
    <w:rsid w:val="00255809"/>
    <w:rsid w:val="002560BB"/>
    <w:rsid w:val="0025648B"/>
    <w:rsid w:val="00257048"/>
    <w:rsid w:val="00257158"/>
    <w:rsid w:val="002572A3"/>
    <w:rsid w:val="00257540"/>
    <w:rsid w:val="00257649"/>
    <w:rsid w:val="00257665"/>
    <w:rsid w:val="002579C2"/>
    <w:rsid w:val="00257A23"/>
    <w:rsid w:val="002600ED"/>
    <w:rsid w:val="00260460"/>
    <w:rsid w:val="002604BF"/>
    <w:rsid w:val="002606FA"/>
    <w:rsid w:val="0026081D"/>
    <w:rsid w:val="0026083B"/>
    <w:rsid w:val="00260F8A"/>
    <w:rsid w:val="0026141C"/>
    <w:rsid w:val="0026171E"/>
    <w:rsid w:val="00261922"/>
    <w:rsid w:val="00261EF3"/>
    <w:rsid w:val="002623FF"/>
    <w:rsid w:val="00262962"/>
    <w:rsid w:val="00262A04"/>
    <w:rsid w:val="00262C13"/>
    <w:rsid w:val="00262EA2"/>
    <w:rsid w:val="00263124"/>
    <w:rsid w:val="00263145"/>
    <w:rsid w:val="00263556"/>
    <w:rsid w:val="002636E1"/>
    <w:rsid w:val="00263E60"/>
    <w:rsid w:val="0026404B"/>
    <w:rsid w:val="002640AE"/>
    <w:rsid w:val="002641C6"/>
    <w:rsid w:val="0026456B"/>
    <w:rsid w:val="00264838"/>
    <w:rsid w:val="00264859"/>
    <w:rsid w:val="00264BBA"/>
    <w:rsid w:val="00265558"/>
    <w:rsid w:val="002655F7"/>
    <w:rsid w:val="002656C8"/>
    <w:rsid w:val="002656F4"/>
    <w:rsid w:val="00265C48"/>
    <w:rsid w:val="00266027"/>
    <w:rsid w:val="002667CD"/>
    <w:rsid w:val="0026695E"/>
    <w:rsid w:val="00266A78"/>
    <w:rsid w:val="00266B0A"/>
    <w:rsid w:val="0026720B"/>
    <w:rsid w:val="00267323"/>
    <w:rsid w:val="00267B7D"/>
    <w:rsid w:val="00267E1C"/>
    <w:rsid w:val="00267F51"/>
    <w:rsid w:val="00270161"/>
    <w:rsid w:val="002701BB"/>
    <w:rsid w:val="00270776"/>
    <w:rsid w:val="002708EA"/>
    <w:rsid w:val="00270B61"/>
    <w:rsid w:val="00270DA3"/>
    <w:rsid w:val="00271262"/>
    <w:rsid w:val="00271351"/>
    <w:rsid w:val="00271665"/>
    <w:rsid w:val="0027195C"/>
    <w:rsid w:val="00271FD5"/>
    <w:rsid w:val="0027239C"/>
    <w:rsid w:val="00272503"/>
    <w:rsid w:val="00273AE7"/>
    <w:rsid w:val="00273D98"/>
    <w:rsid w:val="00274160"/>
    <w:rsid w:val="002742FE"/>
    <w:rsid w:val="002748AB"/>
    <w:rsid w:val="00274AE8"/>
    <w:rsid w:val="00275146"/>
    <w:rsid w:val="002751FB"/>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0"/>
    <w:rsid w:val="00282044"/>
    <w:rsid w:val="0028216F"/>
    <w:rsid w:val="00282323"/>
    <w:rsid w:val="00282600"/>
    <w:rsid w:val="002826AF"/>
    <w:rsid w:val="00282CD5"/>
    <w:rsid w:val="00282EB0"/>
    <w:rsid w:val="002832BA"/>
    <w:rsid w:val="002836C0"/>
    <w:rsid w:val="0028371C"/>
    <w:rsid w:val="002837AA"/>
    <w:rsid w:val="00283C8F"/>
    <w:rsid w:val="0028403D"/>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E72"/>
    <w:rsid w:val="00286FB6"/>
    <w:rsid w:val="002871C1"/>
    <w:rsid w:val="002873CF"/>
    <w:rsid w:val="00287569"/>
    <w:rsid w:val="002878DD"/>
    <w:rsid w:val="00287B00"/>
    <w:rsid w:val="00290255"/>
    <w:rsid w:val="002904C8"/>
    <w:rsid w:val="002904DF"/>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979"/>
    <w:rsid w:val="00292E6B"/>
    <w:rsid w:val="00292ED1"/>
    <w:rsid w:val="00292F7F"/>
    <w:rsid w:val="002930C9"/>
    <w:rsid w:val="0029318A"/>
    <w:rsid w:val="002931FD"/>
    <w:rsid w:val="002932D7"/>
    <w:rsid w:val="00293644"/>
    <w:rsid w:val="002937B7"/>
    <w:rsid w:val="00293A86"/>
    <w:rsid w:val="00293BD0"/>
    <w:rsid w:val="00293D8A"/>
    <w:rsid w:val="0029443D"/>
    <w:rsid w:val="0029461E"/>
    <w:rsid w:val="00294892"/>
    <w:rsid w:val="00294977"/>
    <w:rsid w:val="00294991"/>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880"/>
    <w:rsid w:val="00297A89"/>
    <w:rsid w:val="00297AB9"/>
    <w:rsid w:val="00297EBA"/>
    <w:rsid w:val="002A006D"/>
    <w:rsid w:val="002A071B"/>
    <w:rsid w:val="002A08C5"/>
    <w:rsid w:val="002A0C48"/>
    <w:rsid w:val="002A0C7E"/>
    <w:rsid w:val="002A15A0"/>
    <w:rsid w:val="002A17F3"/>
    <w:rsid w:val="002A1A30"/>
    <w:rsid w:val="002A25A3"/>
    <w:rsid w:val="002A2694"/>
    <w:rsid w:val="002A2CD1"/>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5F7"/>
    <w:rsid w:val="002A5F92"/>
    <w:rsid w:val="002A6421"/>
    <w:rsid w:val="002A677E"/>
    <w:rsid w:val="002A67F2"/>
    <w:rsid w:val="002A6902"/>
    <w:rsid w:val="002A6B70"/>
    <w:rsid w:val="002A6D43"/>
    <w:rsid w:val="002A6DD9"/>
    <w:rsid w:val="002A6E23"/>
    <w:rsid w:val="002A70AF"/>
    <w:rsid w:val="002A70CD"/>
    <w:rsid w:val="002A715D"/>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893"/>
    <w:rsid w:val="002B39FA"/>
    <w:rsid w:val="002B3C89"/>
    <w:rsid w:val="002B3CE6"/>
    <w:rsid w:val="002B400E"/>
    <w:rsid w:val="002B4097"/>
    <w:rsid w:val="002B4219"/>
    <w:rsid w:val="002B4AAD"/>
    <w:rsid w:val="002B4C15"/>
    <w:rsid w:val="002B5626"/>
    <w:rsid w:val="002B599D"/>
    <w:rsid w:val="002B5A59"/>
    <w:rsid w:val="002B5C9E"/>
    <w:rsid w:val="002B5D04"/>
    <w:rsid w:val="002B5E11"/>
    <w:rsid w:val="002B5E60"/>
    <w:rsid w:val="002B5F9F"/>
    <w:rsid w:val="002B613F"/>
    <w:rsid w:val="002B6240"/>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7D"/>
    <w:rsid w:val="002C22BE"/>
    <w:rsid w:val="002C23E3"/>
    <w:rsid w:val="002C240A"/>
    <w:rsid w:val="002C27E8"/>
    <w:rsid w:val="002C2928"/>
    <w:rsid w:val="002C30DA"/>
    <w:rsid w:val="002C33F2"/>
    <w:rsid w:val="002C3E21"/>
    <w:rsid w:val="002C3EFC"/>
    <w:rsid w:val="002C3FEE"/>
    <w:rsid w:val="002C4059"/>
    <w:rsid w:val="002C44A9"/>
    <w:rsid w:val="002C45C6"/>
    <w:rsid w:val="002C4863"/>
    <w:rsid w:val="002C4882"/>
    <w:rsid w:val="002C4930"/>
    <w:rsid w:val="002C4E6D"/>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2AA"/>
    <w:rsid w:val="002C7463"/>
    <w:rsid w:val="002D02EA"/>
    <w:rsid w:val="002D15B5"/>
    <w:rsid w:val="002D181D"/>
    <w:rsid w:val="002D18A3"/>
    <w:rsid w:val="002D193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60D"/>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5DB"/>
    <w:rsid w:val="002E0A9C"/>
    <w:rsid w:val="002E12AF"/>
    <w:rsid w:val="002E13BD"/>
    <w:rsid w:val="002E1893"/>
    <w:rsid w:val="002E199A"/>
    <w:rsid w:val="002E1D67"/>
    <w:rsid w:val="002E2498"/>
    <w:rsid w:val="002E256C"/>
    <w:rsid w:val="002E275B"/>
    <w:rsid w:val="002E2766"/>
    <w:rsid w:val="002E283D"/>
    <w:rsid w:val="002E2B30"/>
    <w:rsid w:val="002E2DD4"/>
    <w:rsid w:val="002E2F56"/>
    <w:rsid w:val="002E31EB"/>
    <w:rsid w:val="002E3421"/>
    <w:rsid w:val="002E371B"/>
    <w:rsid w:val="002E3B0E"/>
    <w:rsid w:val="002E3C2A"/>
    <w:rsid w:val="002E4060"/>
    <w:rsid w:val="002E4078"/>
    <w:rsid w:val="002E4247"/>
    <w:rsid w:val="002E4475"/>
    <w:rsid w:val="002E4AB0"/>
    <w:rsid w:val="002E4AF0"/>
    <w:rsid w:val="002E4B57"/>
    <w:rsid w:val="002E5001"/>
    <w:rsid w:val="002E574A"/>
    <w:rsid w:val="002E5798"/>
    <w:rsid w:val="002E5889"/>
    <w:rsid w:val="002E5929"/>
    <w:rsid w:val="002E5B26"/>
    <w:rsid w:val="002E5BFE"/>
    <w:rsid w:val="002E5C62"/>
    <w:rsid w:val="002E5EF9"/>
    <w:rsid w:val="002E5FF6"/>
    <w:rsid w:val="002E65E9"/>
    <w:rsid w:val="002E6601"/>
    <w:rsid w:val="002E6BE6"/>
    <w:rsid w:val="002E6FFF"/>
    <w:rsid w:val="002E7424"/>
    <w:rsid w:val="002E7C06"/>
    <w:rsid w:val="002E7EDA"/>
    <w:rsid w:val="002E7F09"/>
    <w:rsid w:val="002E7FC5"/>
    <w:rsid w:val="002F03B0"/>
    <w:rsid w:val="002F0697"/>
    <w:rsid w:val="002F0767"/>
    <w:rsid w:val="002F087B"/>
    <w:rsid w:val="002F08C2"/>
    <w:rsid w:val="002F08CC"/>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723"/>
    <w:rsid w:val="002F4A91"/>
    <w:rsid w:val="002F4AC8"/>
    <w:rsid w:val="002F4B40"/>
    <w:rsid w:val="002F4BA6"/>
    <w:rsid w:val="002F53CB"/>
    <w:rsid w:val="002F5433"/>
    <w:rsid w:val="002F55F4"/>
    <w:rsid w:val="002F56CE"/>
    <w:rsid w:val="002F5A20"/>
    <w:rsid w:val="002F5E2F"/>
    <w:rsid w:val="002F5EE7"/>
    <w:rsid w:val="002F6042"/>
    <w:rsid w:val="002F6102"/>
    <w:rsid w:val="002F6233"/>
    <w:rsid w:val="002F627A"/>
    <w:rsid w:val="002F634D"/>
    <w:rsid w:val="002F6446"/>
    <w:rsid w:val="002F656B"/>
    <w:rsid w:val="002F6A7F"/>
    <w:rsid w:val="002F7134"/>
    <w:rsid w:val="002F72ED"/>
    <w:rsid w:val="002F73C2"/>
    <w:rsid w:val="002F73FC"/>
    <w:rsid w:val="002F7642"/>
    <w:rsid w:val="002F76B7"/>
    <w:rsid w:val="002F786F"/>
    <w:rsid w:val="002F7AC5"/>
    <w:rsid w:val="002F7BF5"/>
    <w:rsid w:val="002F7DFA"/>
    <w:rsid w:val="003009DD"/>
    <w:rsid w:val="00300D35"/>
    <w:rsid w:val="00300F24"/>
    <w:rsid w:val="0030118B"/>
    <w:rsid w:val="00301B2F"/>
    <w:rsid w:val="00301CB1"/>
    <w:rsid w:val="00301F7A"/>
    <w:rsid w:val="003022A3"/>
    <w:rsid w:val="00302659"/>
    <w:rsid w:val="003028A8"/>
    <w:rsid w:val="00302A62"/>
    <w:rsid w:val="00302DBA"/>
    <w:rsid w:val="00302DE5"/>
    <w:rsid w:val="003030CD"/>
    <w:rsid w:val="003033FA"/>
    <w:rsid w:val="00303549"/>
    <w:rsid w:val="003035B2"/>
    <w:rsid w:val="00303982"/>
    <w:rsid w:val="00303B33"/>
    <w:rsid w:val="00303DED"/>
    <w:rsid w:val="00304BCC"/>
    <w:rsid w:val="00304C24"/>
    <w:rsid w:val="00304E54"/>
    <w:rsid w:val="00305502"/>
    <w:rsid w:val="003055E5"/>
    <w:rsid w:val="003056E6"/>
    <w:rsid w:val="003059BB"/>
    <w:rsid w:val="00305B06"/>
    <w:rsid w:val="00305CA7"/>
    <w:rsid w:val="003060DF"/>
    <w:rsid w:val="00306317"/>
    <w:rsid w:val="0030633D"/>
    <w:rsid w:val="0030655E"/>
    <w:rsid w:val="003069F0"/>
    <w:rsid w:val="00306A44"/>
    <w:rsid w:val="00306BF6"/>
    <w:rsid w:val="00306D79"/>
    <w:rsid w:val="00306E8E"/>
    <w:rsid w:val="0030751A"/>
    <w:rsid w:val="00307C69"/>
    <w:rsid w:val="00307D9A"/>
    <w:rsid w:val="00307E76"/>
    <w:rsid w:val="00310645"/>
    <w:rsid w:val="0031065A"/>
    <w:rsid w:val="00310AAF"/>
    <w:rsid w:val="00310B9D"/>
    <w:rsid w:val="003113C2"/>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3E4"/>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2DA"/>
    <w:rsid w:val="00323550"/>
    <w:rsid w:val="003235C7"/>
    <w:rsid w:val="003239A5"/>
    <w:rsid w:val="003239E9"/>
    <w:rsid w:val="003239FC"/>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B80"/>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246D"/>
    <w:rsid w:val="003427A5"/>
    <w:rsid w:val="003427C7"/>
    <w:rsid w:val="00342DE4"/>
    <w:rsid w:val="00342E37"/>
    <w:rsid w:val="003430E2"/>
    <w:rsid w:val="003430F5"/>
    <w:rsid w:val="00343189"/>
    <w:rsid w:val="0034368A"/>
    <w:rsid w:val="0034396C"/>
    <w:rsid w:val="00343AC3"/>
    <w:rsid w:val="00343BCE"/>
    <w:rsid w:val="0034429B"/>
    <w:rsid w:val="003442C6"/>
    <w:rsid w:val="00344A69"/>
    <w:rsid w:val="00344BD2"/>
    <w:rsid w:val="00344F48"/>
    <w:rsid w:val="0034526C"/>
    <w:rsid w:val="00345387"/>
    <w:rsid w:val="00345805"/>
    <w:rsid w:val="00345C4D"/>
    <w:rsid w:val="00345CC5"/>
    <w:rsid w:val="00345F7C"/>
    <w:rsid w:val="00345FB3"/>
    <w:rsid w:val="00346002"/>
    <w:rsid w:val="0034604A"/>
    <w:rsid w:val="003460D3"/>
    <w:rsid w:val="00346CCC"/>
    <w:rsid w:val="0034703B"/>
    <w:rsid w:val="003474EE"/>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196"/>
    <w:rsid w:val="00353392"/>
    <w:rsid w:val="00353617"/>
    <w:rsid w:val="00353836"/>
    <w:rsid w:val="003539CB"/>
    <w:rsid w:val="00353C7B"/>
    <w:rsid w:val="00353D87"/>
    <w:rsid w:val="00353DFF"/>
    <w:rsid w:val="00353F22"/>
    <w:rsid w:val="003542C5"/>
    <w:rsid w:val="003545A9"/>
    <w:rsid w:val="00354752"/>
    <w:rsid w:val="00354A06"/>
    <w:rsid w:val="00355180"/>
    <w:rsid w:val="00355218"/>
    <w:rsid w:val="00355585"/>
    <w:rsid w:val="0035590C"/>
    <w:rsid w:val="00355A35"/>
    <w:rsid w:val="00355A66"/>
    <w:rsid w:val="0035605C"/>
    <w:rsid w:val="003560F7"/>
    <w:rsid w:val="0035624A"/>
    <w:rsid w:val="0035665B"/>
    <w:rsid w:val="00356EBC"/>
    <w:rsid w:val="00357357"/>
    <w:rsid w:val="00357378"/>
    <w:rsid w:val="00357682"/>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A33"/>
    <w:rsid w:val="00362E59"/>
    <w:rsid w:val="0036334C"/>
    <w:rsid w:val="00363423"/>
    <w:rsid w:val="003635BD"/>
    <w:rsid w:val="00363679"/>
    <w:rsid w:val="00363FE3"/>
    <w:rsid w:val="003640E5"/>
    <w:rsid w:val="003641A7"/>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937"/>
    <w:rsid w:val="00366A00"/>
    <w:rsid w:val="003674E8"/>
    <w:rsid w:val="0036760B"/>
    <w:rsid w:val="003676C5"/>
    <w:rsid w:val="003679F6"/>
    <w:rsid w:val="00367AA2"/>
    <w:rsid w:val="00367BD7"/>
    <w:rsid w:val="00367F44"/>
    <w:rsid w:val="00370319"/>
    <w:rsid w:val="0037039A"/>
    <w:rsid w:val="003707DE"/>
    <w:rsid w:val="003709A8"/>
    <w:rsid w:val="00370FED"/>
    <w:rsid w:val="00371336"/>
    <w:rsid w:val="0037142A"/>
    <w:rsid w:val="003715A3"/>
    <w:rsid w:val="003717B2"/>
    <w:rsid w:val="0037189D"/>
    <w:rsid w:val="00371BFE"/>
    <w:rsid w:val="00371D8D"/>
    <w:rsid w:val="00371EEB"/>
    <w:rsid w:val="00371F27"/>
    <w:rsid w:val="003724A3"/>
    <w:rsid w:val="00372627"/>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153"/>
    <w:rsid w:val="00375B4C"/>
    <w:rsid w:val="00375DC6"/>
    <w:rsid w:val="003766EA"/>
    <w:rsid w:val="00376836"/>
    <w:rsid w:val="00376AF1"/>
    <w:rsid w:val="00376BDA"/>
    <w:rsid w:val="00376CA6"/>
    <w:rsid w:val="00376D14"/>
    <w:rsid w:val="00376D68"/>
    <w:rsid w:val="00376FF0"/>
    <w:rsid w:val="00377243"/>
    <w:rsid w:val="00377369"/>
    <w:rsid w:val="00377837"/>
    <w:rsid w:val="003778A5"/>
    <w:rsid w:val="00377B32"/>
    <w:rsid w:val="00377C09"/>
    <w:rsid w:val="00377E9E"/>
    <w:rsid w:val="00380108"/>
    <w:rsid w:val="003801FB"/>
    <w:rsid w:val="003802E3"/>
    <w:rsid w:val="003804B7"/>
    <w:rsid w:val="003804F8"/>
    <w:rsid w:val="003807A6"/>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3DF"/>
    <w:rsid w:val="00390CD1"/>
    <w:rsid w:val="00390D8F"/>
    <w:rsid w:val="00390FFC"/>
    <w:rsid w:val="00391550"/>
    <w:rsid w:val="003917E7"/>
    <w:rsid w:val="00391AC1"/>
    <w:rsid w:val="00391BED"/>
    <w:rsid w:val="00391E2E"/>
    <w:rsid w:val="00392479"/>
    <w:rsid w:val="003924E4"/>
    <w:rsid w:val="00392526"/>
    <w:rsid w:val="003929F1"/>
    <w:rsid w:val="00392D7B"/>
    <w:rsid w:val="0039327E"/>
    <w:rsid w:val="00393395"/>
    <w:rsid w:val="0039390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FA"/>
    <w:rsid w:val="00396F00"/>
    <w:rsid w:val="00397060"/>
    <w:rsid w:val="00397234"/>
    <w:rsid w:val="003975FA"/>
    <w:rsid w:val="00397789"/>
    <w:rsid w:val="003978AE"/>
    <w:rsid w:val="00397DE9"/>
    <w:rsid w:val="00397FEE"/>
    <w:rsid w:val="003A0203"/>
    <w:rsid w:val="003A028C"/>
    <w:rsid w:val="003A02F7"/>
    <w:rsid w:val="003A034A"/>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68B"/>
    <w:rsid w:val="003A5C48"/>
    <w:rsid w:val="003A5D45"/>
    <w:rsid w:val="003A5DBF"/>
    <w:rsid w:val="003A6649"/>
    <w:rsid w:val="003A669E"/>
    <w:rsid w:val="003A688F"/>
    <w:rsid w:val="003A68F7"/>
    <w:rsid w:val="003A6A4E"/>
    <w:rsid w:val="003A6FC7"/>
    <w:rsid w:val="003A73EA"/>
    <w:rsid w:val="003A7A85"/>
    <w:rsid w:val="003B04B6"/>
    <w:rsid w:val="003B04BA"/>
    <w:rsid w:val="003B075C"/>
    <w:rsid w:val="003B0A3F"/>
    <w:rsid w:val="003B0D32"/>
    <w:rsid w:val="003B0DB9"/>
    <w:rsid w:val="003B0DF9"/>
    <w:rsid w:val="003B125B"/>
    <w:rsid w:val="003B1553"/>
    <w:rsid w:val="003B16EB"/>
    <w:rsid w:val="003B17F9"/>
    <w:rsid w:val="003B1D13"/>
    <w:rsid w:val="003B1DF1"/>
    <w:rsid w:val="003B218E"/>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DD3"/>
    <w:rsid w:val="003B4121"/>
    <w:rsid w:val="003B4177"/>
    <w:rsid w:val="003B4273"/>
    <w:rsid w:val="003B4656"/>
    <w:rsid w:val="003B4795"/>
    <w:rsid w:val="003B4DC1"/>
    <w:rsid w:val="003B4F5B"/>
    <w:rsid w:val="003B516F"/>
    <w:rsid w:val="003B5535"/>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7EA"/>
    <w:rsid w:val="003C1834"/>
    <w:rsid w:val="003C1A7E"/>
    <w:rsid w:val="003C1A9A"/>
    <w:rsid w:val="003C1D25"/>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DC9"/>
    <w:rsid w:val="003C6F97"/>
    <w:rsid w:val="003C6FC7"/>
    <w:rsid w:val="003C751F"/>
    <w:rsid w:val="003C786E"/>
    <w:rsid w:val="003C7AF5"/>
    <w:rsid w:val="003C7AFA"/>
    <w:rsid w:val="003C7B2C"/>
    <w:rsid w:val="003C7DC7"/>
    <w:rsid w:val="003C7E76"/>
    <w:rsid w:val="003C7FFB"/>
    <w:rsid w:val="003D0037"/>
    <w:rsid w:val="003D0866"/>
    <w:rsid w:val="003D08B8"/>
    <w:rsid w:val="003D0A11"/>
    <w:rsid w:val="003D0CD2"/>
    <w:rsid w:val="003D145F"/>
    <w:rsid w:val="003D1517"/>
    <w:rsid w:val="003D1A23"/>
    <w:rsid w:val="003D1AA2"/>
    <w:rsid w:val="003D1EA9"/>
    <w:rsid w:val="003D208D"/>
    <w:rsid w:val="003D2C7B"/>
    <w:rsid w:val="003D2DCE"/>
    <w:rsid w:val="003D3208"/>
    <w:rsid w:val="003D32F8"/>
    <w:rsid w:val="003D3454"/>
    <w:rsid w:val="003D34F7"/>
    <w:rsid w:val="003D38C0"/>
    <w:rsid w:val="003D3934"/>
    <w:rsid w:val="003D3A39"/>
    <w:rsid w:val="003D3C05"/>
    <w:rsid w:val="003D3CD7"/>
    <w:rsid w:val="003D3F42"/>
    <w:rsid w:val="003D412F"/>
    <w:rsid w:val="003D426C"/>
    <w:rsid w:val="003D45CC"/>
    <w:rsid w:val="003D4CA1"/>
    <w:rsid w:val="003D4E24"/>
    <w:rsid w:val="003D4E65"/>
    <w:rsid w:val="003D5059"/>
    <w:rsid w:val="003D541E"/>
    <w:rsid w:val="003D56D6"/>
    <w:rsid w:val="003D60D7"/>
    <w:rsid w:val="003D6353"/>
    <w:rsid w:val="003D6512"/>
    <w:rsid w:val="003D6CBB"/>
    <w:rsid w:val="003D7C19"/>
    <w:rsid w:val="003D7C5C"/>
    <w:rsid w:val="003D7F83"/>
    <w:rsid w:val="003E009C"/>
    <w:rsid w:val="003E0691"/>
    <w:rsid w:val="003E09A3"/>
    <w:rsid w:val="003E0A0B"/>
    <w:rsid w:val="003E0B0F"/>
    <w:rsid w:val="003E0D70"/>
    <w:rsid w:val="003E0E4E"/>
    <w:rsid w:val="003E1024"/>
    <w:rsid w:val="003E1131"/>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0A"/>
    <w:rsid w:val="003E44D7"/>
    <w:rsid w:val="003E4610"/>
    <w:rsid w:val="003E497C"/>
    <w:rsid w:val="003E4ADD"/>
    <w:rsid w:val="003E4D6C"/>
    <w:rsid w:val="003E4E08"/>
    <w:rsid w:val="003E50B2"/>
    <w:rsid w:val="003E52C0"/>
    <w:rsid w:val="003E53D4"/>
    <w:rsid w:val="003E54F2"/>
    <w:rsid w:val="003E555D"/>
    <w:rsid w:val="003E5C2E"/>
    <w:rsid w:val="003E5C66"/>
    <w:rsid w:val="003E5F06"/>
    <w:rsid w:val="003E5F0F"/>
    <w:rsid w:val="003E6041"/>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9A0"/>
    <w:rsid w:val="003E7AA3"/>
    <w:rsid w:val="003E7B95"/>
    <w:rsid w:val="003F07DF"/>
    <w:rsid w:val="003F0F95"/>
    <w:rsid w:val="003F0FB2"/>
    <w:rsid w:val="003F12E7"/>
    <w:rsid w:val="003F151C"/>
    <w:rsid w:val="003F17B6"/>
    <w:rsid w:val="003F184C"/>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9DA"/>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344"/>
    <w:rsid w:val="0040075F"/>
    <w:rsid w:val="00400784"/>
    <w:rsid w:val="004008A3"/>
    <w:rsid w:val="00400D0C"/>
    <w:rsid w:val="00400E42"/>
    <w:rsid w:val="00400E8E"/>
    <w:rsid w:val="00401781"/>
    <w:rsid w:val="00401A22"/>
    <w:rsid w:val="00401B9C"/>
    <w:rsid w:val="00401FEB"/>
    <w:rsid w:val="00402035"/>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54A"/>
    <w:rsid w:val="00404A06"/>
    <w:rsid w:val="00404EC1"/>
    <w:rsid w:val="00404EC5"/>
    <w:rsid w:val="004058AF"/>
    <w:rsid w:val="00405A10"/>
    <w:rsid w:val="00405A4E"/>
    <w:rsid w:val="00405FE6"/>
    <w:rsid w:val="004061AD"/>
    <w:rsid w:val="0040633D"/>
    <w:rsid w:val="004066A0"/>
    <w:rsid w:val="00406D1F"/>
    <w:rsid w:val="00406EC6"/>
    <w:rsid w:val="00407161"/>
    <w:rsid w:val="00407516"/>
    <w:rsid w:val="004078B5"/>
    <w:rsid w:val="00407F8F"/>
    <w:rsid w:val="00407FE5"/>
    <w:rsid w:val="00410044"/>
    <w:rsid w:val="004100F0"/>
    <w:rsid w:val="00410237"/>
    <w:rsid w:val="00410680"/>
    <w:rsid w:val="0041072F"/>
    <w:rsid w:val="00410BAC"/>
    <w:rsid w:val="00410FD3"/>
    <w:rsid w:val="004115A8"/>
    <w:rsid w:val="0041165C"/>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470"/>
    <w:rsid w:val="00425E85"/>
    <w:rsid w:val="0042600B"/>
    <w:rsid w:val="00426225"/>
    <w:rsid w:val="0042654E"/>
    <w:rsid w:val="00426830"/>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B81"/>
    <w:rsid w:val="00431C08"/>
    <w:rsid w:val="00431C9A"/>
    <w:rsid w:val="0043215D"/>
    <w:rsid w:val="00432625"/>
    <w:rsid w:val="004328B1"/>
    <w:rsid w:val="00432ECB"/>
    <w:rsid w:val="004331A8"/>
    <w:rsid w:val="004331EA"/>
    <w:rsid w:val="0043339D"/>
    <w:rsid w:val="00433767"/>
    <w:rsid w:val="004339BA"/>
    <w:rsid w:val="00433E40"/>
    <w:rsid w:val="00433E6F"/>
    <w:rsid w:val="0043404C"/>
    <w:rsid w:val="0043460B"/>
    <w:rsid w:val="004354C4"/>
    <w:rsid w:val="004357BC"/>
    <w:rsid w:val="00435F73"/>
    <w:rsid w:val="004361DF"/>
    <w:rsid w:val="0043647D"/>
    <w:rsid w:val="00436A71"/>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CB5"/>
    <w:rsid w:val="00443E03"/>
    <w:rsid w:val="00443E3F"/>
    <w:rsid w:val="004442B0"/>
    <w:rsid w:val="0044455F"/>
    <w:rsid w:val="00444902"/>
    <w:rsid w:val="00444A2F"/>
    <w:rsid w:val="00444B65"/>
    <w:rsid w:val="004456C6"/>
    <w:rsid w:val="0044589F"/>
    <w:rsid w:val="00445991"/>
    <w:rsid w:val="00445ACC"/>
    <w:rsid w:val="00445BC7"/>
    <w:rsid w:val="00445E57"/>
    <w:rsid w:val="00446168"/>
    <w:rsid w:val="004461C7"/>
    <w:rsid w:val="00446367"/>
    <w:rsid w:val="00446455"/>
    <w:rsid w:val="004464A4"/>
    <w:rsid w:val="0044678D"/>
    <w:rsid w:val="00446A57"/>
    <w:rsid w:val="00446B3F"/>
    <w:rsid w:val="00447BF1"/>
    <w:rsid w:val="004506DA"/>
    <w:rsid w:val="004509B6"/>
    <w:rsid w:val="00451149"/>
    <w:rsid w:val="0045167E"/>
    <w:rsid w:val="00451740"/>
    <w:rsid w:val="00451784"/>
    <w:rsid w:val="00451CD6"/>
    <w:rsid w:val="00451E4F"/>
    <w:rsid w:val="004520F8"/>
    <w:rsid w:val="004521B5"/>
    <w:rsid w:val="004521FC"/>
    <w:rsid w:val="00452A06"/>
    <w:rsid w:val="00452C01"/>
    <w:rsid w:val="00452D32"/>
    <w:rsid w:val="00452E01"/>
    <w:rsid w:val="0045309B"/>
    <w:rsid w:val="004532F0"/>
    <w:rsid w:val="00453AAA"/>
    <w:rsid w:val="00453B1E"/>
    <w:rsid w:val="00454510"/>
    <w:rsid w:val="00454595"/>
    <w:rsid w:val="00454883"/>
    <w:rsid w:val="00454A73"/>
    <w:rsid w:val="00454E6C"/>
    <w:rsid w:val="00455057"/>
    <w:rsid w:val="00455468"/>
    <w:rsid w:val="004554BB"/>
    <w:rsid w:val="004555F8"/>
    <w:rsid w:val="00455785"/>
    <w:rsid w:val="00455C20"/>
    <w:rsid w:val="00455C85"/>
    <w:rsid w:val="00455E13"/>
    <w:rsid w:val="0045649D"/>
    <w:rsid w:val="00456AE2"/>
    <w:rsid w:val="004577EB"/>
    <w:rsid w:val="00457B91"/>
    <w:rsid w:val="00461165"/>
    <w:rsid w:val="004613A4"/>
    <w:rsid w:val="00461531"/>
    <w:rsid w:val="0046195B"/>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5434"/>
    <w:rsid w:val="0046547F"/>
    <w:rsid w:val="00466262"/>
    <w:rsid w:val="004663BE"/>
    <w:rsid w:val="004667B6"/>
    <w:rsid w:val="00466C20"/>
    <w:rsid w:val="00466D3D"/>
    <w:rsid w:val="00466F3D"/>
    <w:rsid w:val="00467275"/>
    <w:rsid w:val="0046736D"/>
    <w:rsid w:val="004673A9"/>
    <w:rsid w:val="004673D7"/>
    <w:rsid w:val="00467544"/>
    <w:rsid w:val="00467616"/>
    <w:rsid w:val="00467629"/>
    <w:rsid w:val="00470090"/>
    <w:rsid w:val="0047023A"/>
    <w:rsid w:val="00470514"/>
    <w:rsid w:val="004706CB"/>
    <w:rsid w:val="004706FA"/>
    <w:rsid w:val="004708AE"/>
    <w:rsid w:val="00470D14"/>
    <w:rsid w:val="004715B4"/>
    <w:rsid w:val="004718C3"/>
    <w:rsid w:val="0047192F"/>
    <w:rsid w:val="00471DA5"/>
    <w:rsid w:val="00472068"/>
    <w:rsid w:val="0047207F"/>
    <w:rsid w:val="00472778"/>
    <w:rsid w:val="00472B91"/>
    <w:rsid w:val="00472EF6"/>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B31"/>
    <w:rsid w:val="00476070"/>
    <w:rsid w:val="004762DC"/>
    <w:rsid w:val="004765DF"/>
    <w:rsid w:val="00476766"/>
    <w:rsid w:val="004768D5"/>
    <w:rsid w:val="00476BEC"/>
    <w:rsid w:val="00476C75"/>
    <w:rsid w:val="00476EF4"/>
    <w:rsid w:val="004777B4"/>
    <w:rsid w:val="004777F2"/>
    <w:rsid w:val="00477E2F"/>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4B7"/>
    <w:rsid w:val="00482537"/>
    <w:rsid w:val="004825BF"/>
    <w:rsid w:val="004825CB"/>
    <w:rsid w:val="00482921"/>
    <w:rsid w:val="00482F9B"/>
    <w:rsid w:val="004830A1"/>
    <w:rsid w:val="004834ED"/>
    <w:rsid w:val="004835C0"/>
    <w:rsid w:val="0048381D"/>
    <w:rsid w:val="004839A5"/>
    <w:rsid w:val="00483B71"/>
    <w:rsid w:val="00483E49"/>
    <w:rsid w:val="00483FEA"/>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371"/>
    <w:rsid w:val="00487638"/>
    <w:rsid w:val="00487983"/>
    <w:rsid w:val="00487AA7"/>
    <w:rsid w:val="00487AB3"/>
    <w:rsid w:val="00487DB7"/>
    <w:rsid w:val="00490051"/>
    <w:rsid w:val="0049009B"/>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62F"/>
    <w:rsid w:val="00492E5E"/>
    <w:rsid w:val="00493148"/>
    <w:rsid w:val="00493484"/>
    <w:rsid w:val="004935CF"/>
    <w:rsid w:val="00493B7E"/>
    <w:rsid w:val="00493CA3"/>
    <w:rsid w:val="00493E50"/>
    <w:rsid w:val="0049425D"/>
    <w:rsid w:val="004944E4"/>
    <w:rsid w:val="0049452A"/>
    <w:rsid w:val="00494A76"/>
    <w:rsid w:val="00494B66"/>
    <w:rsid w:val="00494F97"/>
    <w:rsid w:val="004951FB"/>
    <w:rsid w:val="00496050"/>
    <w:rsid w:val="00496303"/>
    <w:rsid w:val="004965F6"/>
    <w:rsid w:val="004966A1"/>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ACA"/>
    <w:rsid w:val="004A1EE3"/>
    <w:rsid w:val="004A20F7"/>
    <w:rsid w:val="004A23CD"/>
    <w:rsid w:val="004A2CB3"/>
    <w:rsid w:val="004A2CC0"/>
    <w:rsid w:val="004A2FF0"/>
    <w:rsid w:val="004A33F5"/>
    <w:rsid w:val="004A344F"/>
    <w:rsid w:val="004A34D7"/>
    <w:rsid w:val="004A3945"/>
    <w:rsid w:val="004A3C0A"/>
    <w:rsid w:val="004A40C0"/>
    <w:rsid w:val="004A416A"/>
    <w:rsid w:val="004A41CA"/>
    <w:rsid w:val="004A46E5"/>
    <w:rsid w:val="004A4715"/>
    <w:rsid w:val="004A4BEE"/>
    <w:rsid w:val="004A4C27"/>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A7F73"/>
    <w:rsid w:val="004B0184"/>
    <w:rsid w:val="004B095C"/>
    <w:rsid w:val="004B0A26"/>
    <w:rsid w:val="004B0C46"/>
    <w:rsid w:val="004B0C63"/>
    <w:rsid w:val="004B0FAA"/>
    <w:rsid w:val="004B1048"/>
    <w:rsid w:val="004B1E6E"/>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4B"/>
    <w:rsid w:val="004B3AEF"/>
    <w:rsid w:val="004B3E19"/>
    <w:rsid w:val="004B3F13"/>
    <w:rsid w:val="004B3F41"/>
    <w:rsid w:val="004B4057"/>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CC6"/>
    <w:rsid w:val="004B6EB8"/>
    <w:rsid w:val="004B6F8E"/>
    <w:rsid w:val="004B722F"/>
    <w:rsid w:val="004B7263"/>
    <w:rsid w:val="004B78C2"/>
    <w:rsid w:val="004B7D17"/>
    <w:rsid w:val="004B7EF3"/>
    <w:rsid w:val="004C01AA"/>
    <w:rsid w:val="004C0DB9"/>
    <w:rsid w:val="004C0E6E"/>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193"/>
    <w:rsid w:val="004C4243"/>
    <w:rsid w:val="004C4563"/>
    <w:rsid w:val="004C47C8"/>
    <w:rsid w:val="004C4963"/>
    <w:rsid w:val="004C4CB3"/>
    <w:rsid w:val="004C5472"/>
    <w:rsid w:val="004C589B"/>
    <w:rsid w:val="004C5C77"/>
    <w:rsid w:val="004C5DDB"/>
    <w:rsid w:val="004C5F08"/>
    <w:rsid w:val="004C6410"/>
    <w:rsid w:val="004C641E"/>
    <w:rsid w:val="004C6ACD"/>
    <w:rsid w:val="004C6FCB"/>
    <w:rsid w:val="004C7335"/>
    <w:rsid w:val="004C7366"/>
    <w:rsid w:val="004C7B76"/>
    <w:rsid w:val="004C7C91"/>
    <w:rsid w:val="004C7EB6"/>
    <w:rsid w:val="004C7F8E"/>
    <w:rsid w:val="004D0002"/>
    <w:rsid w:val="004D037D"/>
    <w:rsid w:val="004D060B"/>
    <w:rsid w:val="004D0C5D"/>
    <w:rsid w:val="004D0C7C"/>
    <w:rsid w:val="004D107B"/>
    <w:rsid w:val="004D11E1"/>
    <w:rsid w:val="004D140A"/>
    <w:rsid w:val="004D16E0"/>
    <w:rsid w:val="004D16ED"/>
    <w:rsid w:val="004D193E"/>
    <w:rsid w:val="004D1941"/>
    <w:rsid w:val="004D1974"/>
    <w:rsid w:val="004D1AD2"/>
    <w:rsid w:val="004D1E45"/>
    <w:rsid w:val="004D1F2F"/>
    <w:rsid w:val="004D2296"/>
    <w:rsid w:val="004D238A"/>
    <w:rsid w:val="004D23A5"/>
    <w:rsid w:val="004D24C7"/>
    <w:rsid w:val="004D2AB8"/>
    <w:rsid w:val="004D2B84"/>
    <w:rsid w:val="004D2D6B"/>
    <w:rsid w:val="004D301D"/>
    <w:rsid w:val="004D3043"/>
    <w:rsid w:val="004D3202"/>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AE2"/>
    <w:rsid w:val="004D7B4A"/>
    <w:rsid w:val="004D7BDD"/>
    <w:rsid w:val="004D7FF6"/>
    <w:rsid w:val="004E054B"/>
    <w:rsid w:val="004E05A5"/>
    <w:rsid w:val="004E0839"/>
    <w:rsid w:val="004E0A76"/>
    <w:rsid w:val="004E0B76"/>
    <w:rsid w:val="004E0DA5"/>
    <w:rsid w:val="004E112E"/>
    <w:rsid w:val="004E1245"/>
    <w:rsid w:val="004E13C1"/>
    <w:rsid w:val="004E1CBC"/>
    <w:rsid w:val="004E25C1"/>
    <w:rsid w:val="004E287D"/>
    <w:rsid w:val="004E2CCE"/>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E7A2C"/>
    <w:rsid w:val="004F0094"/>
    <w:rsid w:val="004F0413"/>
    <w:rsid w:val="004F056B"/>
    <w:rsid w:val="004F0583"/>
    <w:rsid w:val="004F06D4"/>
    <w:rsid w:val="004F09B1"/>
    <w:rsid w:val="004F0BA9"/>
    <w:rsid w:val="004F0D59"/>
    <w:rsid w:val="004F0DFA"/>
    <w:rsid w:val="004F0EF4"/>
    <w:rsid w:val="004F1401"/>
    <w:rsid w:val="004F162C"/>
    <w:rsid w:val="004F17F4"/>
    <w:rsid w:val="004F1AD5"/>
    <w:rsid w:val="004F1B1E"/>
    <w:rsid w:val="004F1DDE"/>
    <w:rsid w:val="004F226C"/>
    <w:rsid w:val="004F23C0"/>
    <w:rsid w:val="004F255E"/>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366"/>
    <w:rsid w:val="004F57DF"/>
    <w:rsid w:val="004F58B7"/>
    <w:rsid w:val="004F5B84"/>
    <w:rsid w:val="004F5C26"/>
    <w:rsid w:val="004F6148"/>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A66"/>
    <w:rsid w:val="00501AEC"/>
    <w:rsid w:val="00501B7C"/>
    <w:rsid w:val="00501E35"/>
    <w:rsid w:val="00501FD3"/>
    <w:rsid w:val="0050218C"/>
    <w:rsid w:val="0050307A"/>
    <w:rsid w:val="005034C9"/>
    <w:rsid w:val="00503821"/>
    <w:rsid w:val="00503EF9"/>
    <w:rsid w:val="00504552"/>
    <w:rsid w:val="00504EDC"/>
    <w:rsid w:val="00504EF6"/>
    <w:rsid w:val="0050522B"/>
    <w:rsid w:val="00505243"/>
    <w:rsid w:val="00505473"/>
    <w:rsid w:val="005054A4"/>
    <w:rsid w:val="005058AC"/>
    <w:rsid w:val="00505915"/>
    <w:rsid w:val="00506261"/>
    <w:rsid w:val="005062FA"/>
    <w:rsid w:val="00506585"/>
    <w:rsid w:val="00506602"/>
    <w:rsid w:val="00506AD6"/>
    <w:rsid w:val="00506E32"/>
    <w:rsid w:val="00506ECA"/>
    <w:rsid w:val="00507449"/>
    <w:rsid w:val="00507695"/>
    <w:rsid w:val="0050771F"/>
    <w:rsid w:val="00507822"/>
    <w:rsid w:val="00507B7C"/>
    <w:rsid w:val="00507D3E"/>
    <w:rsid w:val="00510335"/>
    <w:rsid w:val="00510A16"/>
    <w:rsid w:val="00510BF7"/>
    <w:rsid w:val="00510D07"/>
    <w:rsid w:val="00510DB1"/>
    <w:rsid w:val="00510F59"/>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DDE"/>
    <w:rsid w:val="00516EB4"/>
    <w:rsid w:val="00517002"/>
    <w:rsid w:val="00517510"/>
    <w:rsid w:val="0051798C"/>
    <w:rsid w:val="00517EC1"/>
    <w:rsid w:val="00520267"/>
    <w:rsid w:val="005203B1"/>
    <w:rsid w:val="0052063D"/>
    <w:rsid w:val="00520654"/>
    <w:rsid w:val="005209EA"/>
    <w:rsid w:val="00520A56"/>
    <w:rsid w:val="00520DB9"/>
    <w:rsid w:val="00521633"/>
    <w:rsid w:val="00521858"/>
    <w:rsid w:val="00521D9A"/>
    <w:rsid w:val="00522250"/>
    <w:rsid w:val="00522334"/>
    <w:rsid w:val="005226C6"/>
    <w:rsid w:val="0052274B"/>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6F14"/>
    <w:rsid w:val="00527429"/>
    <w:rsid w:val="00527556"/>
    <w:rsid w:val="005277AD"/>
    <w:rsid w:val="00527D08"/>
    <w:rsid w:val="00527E8C"/>
    <w:rsid w:val="00527F9D"/>
    <w:rsid w:val="005301D4"/>
    <w:rsid w:val="005301DC"/>
    <w:rsid w:val="00530642"/>
    <w:rsid w:val="005306BE"/>
    <w:rsid w:val="005306DA"/>
    <w:rsid w:val="00530B71"/>
    <w:rsid w:val="00530E8C"/>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DBE"/>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51F"/>
    <w:rsid w:val="00541946"/>
    <w:rsid w:val="00541950"/>
    <w:rsid w:val="00541E5F"/>
    <w:rsid w:val="00541FB6"/>
    <w:rsid w:val="00542196"/>
    <w:rsid w:val="005422D4"/>
    <w:rsid w:val="005422F2"/>
    <w:rsid w:val="005423AA"/>
    <w:rsid w:val="005429E6"/>
    <w:rsid w:val="00542CD2"/>
    <w:rsid w:val="005430A1"/>
    <w:rsid w:val="0054339E"/>
    <w:rsid w:val="00544289"/>
    <w:rsid w:val="005446E0"/>
    <w:rsid w:val="005449E7"/>
    <w:rsid w:val="00544A4C"/>
    <w:rsid w:val="0054523B"/>
    <w:rsid w:val="005452BF"/>
    <w:rsid w:val="00545391"/>
    <w:rsid w:val="005454F0"/>
    <w:rsid w:val="00545569"/>
    <w:rsid w:val="00545D56"/>
    <w:rsid w:val="00546203"/>
    <w:rsid w:val="00546224"/>
    <w:rsid w:val="005462BB"/>
    <w:rsid w:val="0054639F"/>
    <w:rsid w:val="005466D8"/>
    <w:rsid w:val="005472D8"/>
    <w:rsid w:val="005473A0"/>
    <w:rsid w:val="00547E9A"/>
    <w:rsid w:val="00547FB5"/>
    <w:rsid w:val="00550428"/>
    <w:rsid w:val="0055101F"/>
    <w:rsid w:val="00551032"/>
    <w:rsid w:val="00551B19"/>
    <w:rsid w:val="00551CA2"/>
    <w:rsid w:val="00551F1D"/>
    <w:rsid w:val="00551FF2"/>
    <w:rsid w:val="0055200E"/>
    <w:rsid w:val="00552527"/>
    <w:rsid w:val="00552D6F"/>
    <w:rsid w:val="00552FF3"/>
    <w:rsid w:val="0055303D"/>
    <w:rsid w:val="00553246"/>
    <w:rsid w:val="00553344"/>
    <w:rsid w:val="00553728"/>
    <w:rsid w:val="005537F3"/>
    <w:rsid w:val="005539CC"/>
    <w:rsid w:val="00553B39"/>
    <w:rsid w:val="00554352"/>
    <w:rsid w:val="005545E5"/>
    <w:rsid w:val="005545EF"/>
    <w:rsid w:val="005548B9"/>
    <w:rsid w:val="00554B55"/>
    <w:rsid w:val="00554B86"/>
    <w:rsid w:val="00554C47"/>
    <w:rsid w:val="00554EB7"/>
    <w:rsid w:val="00554FCC"/>
    <w:rsid w:val="00555004"/>
    <w:rsid w:val="005555A7"/>
    <w:rsid w:val="00555602"/>
    <w:rsid w:val="00555662"/>
    <w:rsid w:val="0055580D"/>
    <w:rsid w:val="00555A8C"/>
    <w:rsid w:val="005563E8"/>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C72"/>
    <w:rsid w:val="00563DEB"/>
    <w:rsid w:val="00563F21"/>
    <w:rsid w:val="00563F9F"/>
    <w:rsid w:val="005642C4"/>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875"/>
    <w:rsid w:val="00567A55"/>
    <w:rsid w:val="00567B68"/>
    <w:rsid w:val="00567BCF"/>
    <w:rsid w:val="00567C2A"/>
    <w:rsid w:val="00567F85"/>
    <w:rsid w:val="00570117"/>
    <w:rsid w:val="005704A0"/>
    <w:rsid w:val="005705FA"/>
    <w:rsid w:val="005707A6"/>
    <w:rsid w:val="00570A62"/>
    <w:rsid w:val="00571116"/>
    <w:rsid w:val="00571369"/>
    <w:rsid w:val="00571507"/>
    <w:rsid w:val="00571565"/>
    <w:rsid w:val="00571CA1"/>
    <w:rsid w:val="00571CE7"/>
    <w:rsid w:val="0057221C"/>
    <w:rsid w:val="0057254F"/>
    <w:rsid w:val="005727EA"/>
    <w:rsid w:val="00572957"/>
    <w:rsid w:val="005729F1"/>
    <w:rsid w:val="005730DD"/>
    <w:rsid w:val="00573357"/>
    <w:rsid w:val="005737FC"/>
    <w:rsid w:val="00573898"/>
    <w:rsid w:val="00573AF3"/>
    <w:rsid w:val="00573F01"/>
    <w:rsid w:val="005741A5"/>
    <w:rsid w:val="005741B3"/>
    <w:rsid w:val="005742B2"/>
    <w:rsid w:val="00574523"/>
    <w:rsid w:val="0057467D"/>
    <w:rsid w:val="005746C3"/>
    <w:rsid w:val="00574A2C"/>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731"/>
    <w:rsid w:val="005829F9"/>
    <w:rsid w:val="00582B12"/>
    <w:rsid w:val="00583A19"/>
    <w:rsid w:val="00583A61"/>
    <w:rsid w:val="00583D0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D31"/>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8FD"/>
    <w:rsid w:val="00595D90"/>
    <w:rsid w:val="00595E29"/>
    <w:rsid w:val="00595E3C"/>
    <w:rsid w:val="00596281"/>
    <w:rsid w:val="005963B3"/>
    <w:rsid w:val="005963F0"/>
    <w:rsid w:val="00596743"/>
    <w:rsid w:val="00596C6B"/>
    <w:rsid w:val="00596D23"/>
    <w:rsid w:val="00596D84"/>
    <w:rsid w:val="00596F18"/>
    <w:rsid w:val="0059738B"/>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1EBA"/>
    <w:rsid w:val="005A2343"/>
    <w:rsid w:val="005A28FC"/>
    <w:rsid w:val="005A2F20"/>
    <w:rsid w:val="005A3153"/>
    <w:rsid w:val="005A336A"/>
    <w:rsid w:val="005A3405"/>
    <w:rsid w:val="005A38CD"/>
    <w:rsid w:val="005A3A0E"/>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E78"/>
    <w:rsid w:val="005B1F2D"/>
    <w:rsid w:val="005B23F2"/>
    <w:rsid w:val="005B2473"/>
    <w:rsid w:val="005B2552"/>
    <w:rsid w:val="005B266C"/>
    <w:rsid w:val="005B2D9D"/>
    <w:rsid w:val="005B30E5"/>
    <w:rsid w:val="005B315E"/>
    <w:rsid w:val="005B316F"/>
    <w:rsid w:val="005B329F"/>
    <w:rsid w:val="005B34EF"/>
    <w:rsid w:val="005B3526"/>
    <w:rsid w:val="005B3728"/>
    <w:rsid w:val="005B3B4A"/>
    <w:rsid w:val="005B3CEF"/>
    <w:rsid w:val="005B3E3B"/>
    <w:rsid w:val="005B429B"/>
    <w:rsid w:val="005B42E2"/>
    <w:rsid w:val="005B4797"/>
    <w:rsid w:val="005B4880"/>
    <w:rsid w:val="005B4BDD"/>
    <w:rsid w:val="005B5063"/>
    <w:rsid w:val="005B513A"/>
    <w:rsid w:val="005B53E5"/>
    <w:rsid w:val="005B5987"/>
    <w:rsid w:val="005B5A5D"/>
    <w:rsid w:val="005B6078"/>
    <w:rsid w:val="005B628E"/>
    <w:rsid w:val="005B62ED"/>
    <w:rsid w:val="005B655B"/>
    <w:rsid w:val="005B678E"/>
    <w:rsid w:val="005B69E3"/>
    <w:rsid w:val="005B6C4D"/>
    <w:rsid w:val="005B6EE2"/>
    <w:rsid w:val="005B756E"/>
    <w:rsid w:val="005B79BA"/>
    <w:rsid w:val="005B7A93"/>
    <w:rsid w:val="005B7C99"/>
    <w:rsid w:val="005B7D6E"/>
    <w:rsid w:val="005C0082"/>
    <w:rsid w:val="005C01AF"/>
    <w:rsid w:val="005C020C"/>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CFC"/>
    <w:rsid w:val="005C2EA4"/>
    <w:rsid w:val="005C3216"/>
    <w:rsid w:val="005C35F1"/>
    <w:rsid w:val="005C35F4"/>
    <w:rsid w:val="005C3964"/>
    <w:rsid w:val="005C3A27"/>
    <w:rsid w:val="005C3E0F"/>
    <w:rsid w:val="005C4197"/>
    <w:rsid w:val="005C4204"/>
    <w:rsid w:val="005C4211"/>
    <w:rsid w:val="005C4640"/>
    <w:rsid w:val="005C49C7"/>
    <w:rsid w:val="005C4DFC"/>
    <w:rsid w:val="005C4F97"/>
    <w:rsid w:val="005C51A9"/>
    <w:rsid w:val="005C57D2"/>
    <w:rsid w:val="005C5AEF"/>
    <w:rsid w:val="005C5ED5"/>
    <w:rsid w:val="005C65FC"/>
    <w:rsid w:val="005C6A5C"/>
    <w:rsid w:val="005C6DFD"/>
    <w:rsid w:val="005C7027"/>
    <w:rsid w:val="005C71FD"/>
    <w:rsid w:val="005C74B3"/>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CE4"/>
    <w:rsid w:val="005D3E1C"/>
    <w:rsid w:val="005D3F72"/>
    <w:rsid w:val="005D41C1"/>
    <w:rsid w:val="005D4259"/>
    <w:rsid w:val="005D4500"/>
    <w:rsid w:val="005D48A8"/>
    <w:rsid w:val="005D48B3"/>
    <w:rsid w:val="005D4E90"/>
    <w:rsid w:val="005D50AF"/>
    <w:rsid w:val="005D5337"/>
    <w:rsid w:val="005D57B0"/>
    <w:rsid w:val="005D57F0"/>
    <w:rsid w:val="005D5885"/>
    <w:rsid w:val="005D5A3C"/>
    <w:rsid w:val="005D5BE7"/>
    <w:rsid w:val="005D5C76"/>
    <w:rsid w:val="005D61B7"/>
    <w:rsid w:val="005D621B"/>
    <w:rsid w:val="005D6363"/>
    <w:rsid w:val="005D64FE"/>
    <w:rsid w:val="005D67F5"/>
    <w:rsid w:val="005D6D82"/>
    <w:rsid w:val="005D710D"/>
    <w:rsid w:val="005D721F"/>
    <w:rsid w:val="005D74D4"/>
    <w:rsid w:val="005D74E0"/>
    <w:rsid w:val="005D74FC"/>
    <w:rsid w:val="005D7566"/>
    <w:rsid w:val="005D781A"/>
    <w:rsid w:val="005D7DBB"/>
    <w:rsid w:val="005D7DBD"/>
    <w:rsid w:val="005D7EF9"/>
    <w:rsid w:val="005E009A"/>
    <w:rsid w:val="005E00FB"/>
    <w:rsid w:val="005E0319"/>
    <w:rsid w:val="005E03F4"/>
    <w:rsid w:val="005E0510"/>
    <w:rsid w:val="005E0602"/>
    <w:rsid w:val="005E08AD"/>
    <w:rsid w:val="005E0AC7"/>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EC3"/>
    <w:rsid w:val="005E2FC9"/>
    <w:rsid w:val="005E2FFE"/>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234"/>
    <w:rsid w:val="005F07E5"/>
    <w:rsid w:val="005F087C"/>
    <w:rsid w:val="005F09D1"/>
    <w:rsid w:val="005F0B76"/>
    <w:rsid w:val="005F13A9"/>
    <w:rsid w:val="005F1592"/>
    <w:rsid w:val="005F16F5"/>
    <w:rsid w:val="005F1BA6"/>
    <w:rsid w:val="005F1C32"/>
    <w:rsid w:val="005F1DC5"/>
    <w:rsid w:val="005F209E"/>
    <w:rsid w:val="005F233D"/>
    <w:rsid w:val="005F24E5"/>
    <w:rsid w:val="005F27A9"/>
    <w:rsid w:val="005F2C1E"/>
    <w:rsid w:val="005F2D16"/>
    <w:rsid w:val="005F31D2"/>
    <w:rsid w:val="005F34B9"/>
    <w:rsid w:val="005F3685"/>
    <w:rsid w:val="005F373F"/>
    <w:rsid w:val="005F3818"/>
    <w:rsid w:val="005F4097"/>
    <w:rsid w:val="005F44D4"/>
    <w:rsid w:val="005F49C5"/>
    <w:rsid w:val="005F4B72"/>
    <w:rsid w:val="005F5175"/>
    <w:rsid w:val="005F5257"/>
    <w:rsid w:val="005F54E2"/>
    <w:rsid w:val="005F5503"/>
    <w:rsid w:val="005F5666"/>
    <w:rsid w:val="005F5691"/>
    <w:rsid w:val="005F5761"/>
    <w:rsid w:val="005F5B6D"/>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2ED"/>
    <w:rsid w:val="006013B2"/>
    <w:rsid w:val="00601D73"/>
    <w:rsid w:val="00602C75"/>
    <w:rsid w:val="00602DDE"/>
    <w:rsid w:val="00602F30"/>
    <w:rsid w:val="0060308A"/>
    <w:rsid w:val="0060313A"/>
    <w:rsid w:val="00603688"/>
    <w:rsid w:val="00603A3A"/>
    <w:rsid w:val="00603DB2"/>
    <w:rsid w:val="00603E75"/>
    <w:rsid w:val="0060457F"/>
    <w:rsid w:val="0060482D"/>
    <w:rsid w:val="006049D7"/>
    <w:rsid w:val="00604FC2"/>
    <w:rsid w:val="00605046"/>
    <w:rsid w:val="006051C9"/>
    <w:rsid w:val="006055D4"/>
    <w:rsid w:val="0060578B"/>
    <w:rsid w:val="006057B9"/>
    <w:rsid w:val="00605C37"/>
    <w:rsid w:val="00605EAB"/>
    <w:rsid w:val="00605FD1"/>
    <w:rsid w:val="00606426"/>
    <w:rsid w:val="00606692"/>
    <w:rsid w:val="00606718"/>
    <w:rsid w:val="00606740"/>
    <w:rsid w:val="006069B7"/>
    <w:rsid w:val="00606D37"/>
    <w:rsid w:val="00607237"/>
    <w:rsid w:val="0060778B"/>
    <w:rsid w:val="00607AF4"/>
    <w:rsid w:val="00607FD9"/>
    <w:rsid w:val="00610260"/>
    <w:rsid w:val="0061027F"/>
    <w:rsid w:val="006105DC"/>
    <w:rsid w:val="006108E4"/>
    <w:rsid w:val="00610A5F"/>
    <w:rsid w:val="00610CBB"/>
    <w:rsid w:val="00610D14"/>
    <w:rsid w:val="006113FE"/>
    <w:rsid w:val="006126FF"/>
    <w:rsid w:val="0061276A"/>
    <w:rsid w:val="00612D15"/>
    <w:rsid w:val="0061300B"/>
    <w:rsid w:val="0061309B"/>
    <w:rsid w:val="00613110"/>
    <w:rsid w:val="0061362A"/>
    <w:rsid w:val="006137F2"/>
    <w:rsid w:val="00613FC4"/>
    <w:rsid w:val="00614259"/>
    <w:rsid w:val="0061444B"/>
    <w:rsid w:val="0061461B"/>
    <w:rsid w:val="00614817"/>
    <w:rsid w:val="00614A05"/>
    <w:rsid w:val="00615424"/>
    <w:rsid w:val="00615959"/>
    <w:rsid w:val="00616477"/>
    <w:rsid w:val="006165E6"/>
    <w:rsid w:val="006166B6"/>
    <w:rsid w:val="006166F5"/>
    <w:rsid w:val="0061684A"/>
    <w:rsid w:val="00616CAB"/>
    <w:rsid w:val="00616FBF"/>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49F"/>
    <w:rsid w:val="006266D8"/>
    <w:rsid w:val="00626909"/>
    <w:rsid w:val="00626AFD"/>
    <w:rsid w:val="00626DBD"/>
    <w:rsid w:val="0062742C"/>
    <w:rsid w:val="00627629"/>
    <w:rsid w:val="006277F5"/>
    <w:rsid w:val="00627865"/>
    <w:rsid w:val="00627B86"/>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F51"/>
    <w:rsid w:val="00633220"/>
    <w:rsid w:val="006332E9"/>
    <w:rsid w:val="006335E7"/>
    <w:rsid w:val="00633B8E"/>
    <w:rsid w:val="00634309"/>
    <w:rsid w:val="00634A0C"/>
    <w:rsid w:val="00634BBD"/>
    <w:rsid w:val="00634C21"/>
    <w:rsid w:val="00634F2F"/>
    <w:rsid w:val="006350C6"/>
    <w:rsid w:val="0063510C"/>
    <w:rsid w:val="0063532C"/>
    <w:rsid w:val="006353F6"/>
    <w:rsid w:val="006357C6"/>
    <w:rsid w:val="006357D9"/>
    <w:rsid w:val="00635A37"/>
    <w:rsid w:val="00635C5C"/>
    <w:rsid w:val="00635F25"/>
    <w:rsid w:val="006369B2"/>
    <w:rsid w:val="00636BFC"/>
    <w:rsid w:val="00637038"/>
    <w:rsid w:val="00637251"/>
    <w:rsid w:val="006375DC"/>
    <w:rsid w:val="0063782D"/>
    <w:rsid w:val="00637BBB"/>
    <w:rsid w:val="00637CE9"/>
    <w:rsid w:val="006400A9"/>
    <w:rsid w:val="006404DB"/>
    <w:rsid w:val="006408AA"/>
    <w:rsid w:val="00640986"/>
    <w:rsid w:val="00640C94"/>
    <w:rsid w:val="00640F3B"/>
    <w:rsid w:val="00641208"/>
    <w:rsid w:val="00641879"/>
    <w:rsid w:val="0064193B"/>
    <w:rsid w:val="00641A93"/>
    <w:rsid w:val="00641AB2"/>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BA4"/>
    <w:rsid w:val="006461BB"/>
    <w:rsid w:val="00646990"/>
    <w:rsid w:val="00646AFF"/>
    <w:rsid w:val="00646B4B"/>
    <w:rsid w:val="00646C13"/>
    <w:rsid w:val="00646C59"/>
    <w:rsid w:val="00646D21"/>
    <w:rsid w:val="00646F54"/>
    <w:rsid w:val="00647193"/>
    <w:rsid w:val="006472E3"/>
    <w:rsid w:val="00647630"/>
    <w:rsid w:val="00647723"/>
    <w:rsid w:val="006477DA"/>
    <w:rsid w:val="00647999"/>
    <w:rsid w:val="00647C8C"/>
    <w:rsid w:val="00650061"/>
    <w:rsid w:val="00650604"/>
    <w:rsid w:val="006506B8"/>
    <w:rsid w:val="00650C46"/>
    <w:rsid w:val="00651301"/>
    <w:rsid w:val="00651442"/>
    <w:rsid w:val="006516B5"/>
    <w:rsid w:val="00651A9F"/>
    <w:rsid w:val="00651E87"/>
    <w:rsid w:val="00651F59"/>
    <w:rsid w:val="00652191"/>
    <w:rsid w:val="00652451"/>
    <w:rsid w:val="006524DA"/>
    <w:rsid w:val="0065270A"/>
    <w:rsid w:val="006527AE"/>
    <w:rsid w:val="006527B1"/>
    <w:rsid w:val="00652FD7"/>
    <w:rsid w:val="00653184"/>
    <w:rsid w:val="006532F0"/>
    <w:rsid w:val="00654139"/>
    <w:rsid w:val="0065443F"/>
    <w:rsid w:val="00654538"/>
    <w:rsid w:val="006546F5"/>
    <w:rsid w:val="0065488E"/>
    <w:rsid w:val="00654AFF"/>
    <w:rsid w:val="00654B5C"/>
    <w:rsid w:val="00654CD5"/>
    <w:rsid w:val="006553E3"/>
    <w:rsid w:val="00655914"/>
    <w:rsid w:val="00655A2F"/>
    <w:rsid w:val="00655A6E"/>
    <w:rsid w:val="00655E98"/>
    <w:rsid w:val="00655FCD"/>
    <w:rsid w:val="00656374"/>
    <w:rsid w:val="006568B2"/>
    <w:rsid w:val="00656EC5"/>
    <w:rsid w:val="006571DB"/>
    <w:rsid w:val="00657D35"/>
    <w:rsid w:val="00657E49"/>
    <w:rsid w:val="00657FB9"/>
    <w:rsid w:val="0066050B"/>
    <w:rsid w:val="006605B8"/>
    <w:rsid w:val="006607CD"/>
    <w:rsid w:val="00660BBD"/>
    <w:rsid w:val="00661013"/>
    <w:rsid w:val="0066130D"/>
    <w:rsid w:val="00661469"/>
    <w:rsid w:val="006616F0"/>
    <w:rsid w:val="0066172E"/>
    <w:rsid w:val="006617AD"/>
    <w:rsid w:val="00661848"/>
    <w:rsid w:val="00661922"/>
    <w:rsid w:val="00661E65"/>
    <w:rsid w:val="00662013"/>
    <w:rsid w:val="0066219C"/>
    <w:rsid w:val="0066281C"/>
    <w:rsid w:val="00662957"/>
    <w:rsid w:val="00662977"/>
    <w:rsid w:val="00662B35"/>
    <w:rsid w:val="00662CED"/>
    <w:rsid w:val="00662D69"/>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7AA"/>
    <w:rsid w:val="00667C9A"/>
    <w:rsid w:val="00667D96"/>
    <w:rsid w:val="00667ED2"/>
    <w:rsid w:val="006702B1"/>
    <w:rsid w:val="006706F8"/>
    <w:rsid w:val="0067079B"/>
    <w:rsid w:val="00670B00"/>
    <w:rsid w:val="00670BC1"/>
    <w:rsid w:val="00670D35"/>
    <w:rsid w:val="00671200"/>
    <w:rsid w:val="00671222"/>
    <w:rsid w:val="006714A1"/>
    <w:rsid w:val="006715B8"/>
    <w:rsid w:val="006717C6"/>
    <w:rsid w:val="00671ABA"/>
    <w:rsid w:val="00671D1E"/>
    <w:rsid w:val="00672FF3"/>
    <w:rsid w:val="006730AB"/>
    <w:rsid w:val="00673481"/>
    <w:rsid w:val="00673540"/>
    <w:rsid w:val="006739CC"/>
    <w:rsid w:val="00673EC3"/>
    <w:rsid w:val="00673F75"/>
    <w:rsid w:val="00674537"/>
    <w:rsid w:val="0067489C"/>
    <w:rsid w:val="00674986"/>
    <w:rsid w:val="006755BF"/>
    <w:rsid w:val="00675636"/>
    <w:rsid w:val="00675798"/>
    <w:rsid w:val="00675A83"/>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96F"/>
    <w:rsid w:val="00681B12"/>
    <w:rsid w:val="00681B71"/>
    <w:rsid w:val="00681E17"/>
    <w:rsid w:val="00681F42"/>
    <w:rsid w:val="00681F71"/>
    <w:rsid w:val="00682129"/>
    <w:rsid w:val="00682187"/>
    <w:rsid w:val="00682341"/>
    <w:rsid w:val="006829B4"/>
    <w:rsid w:val="006829FF"/>
    <w:rsid w:val="00682A91"/>
    <w:rsid w:val="00682DEC"/>
    <w:rsid w:val="006832FF"/>
    <w:rsid w:val="00683329"/>
    <w:rsid w:val="0068338D"/>
    <w:rsid w:val="00683544"/>
    <w:rsid w:val="00683574"/>
    <w:rsid w:val="006837DF"/>
    <w:rsid w:val="006837E1"/>
    <w:rsid w:val="00683C9B"/>
    <w:rsid w:val="00683D2C"/>
    <w:rsid w:val="0068404D"/>
    <w:rsid w:val="006841D8"/>
    <w:rsid w:val="006842D9"/>
    <w:rsid w:val="00684656"/>
    <w:rsid w:val="0068469D"/>
    <w:rsid w:val="006847FD"/>
    <w:rsid w:val="006848B5"/>
    <w:rsid w:val="006849DE"/>
    <w:rsid w:val="00684AC6"/>
    <w:rsid w:val="00684B47"/>
    <w:rsid w:val="00684DAE"/>
    <w:rsid w:val="00685626"/>
    <w:rsid w:val="006856FA"/>
    <w:rsid w:val="00685809"/>
    <w:rsid w:val="006859D0"/>
    <w:rsid w:val="00685E54"/>
    <w:rsid w:val="00686013"/>
    <w:rsid w:val="00686275"/>
    <w:rsid w:val="006864B9"/>
    <w:rsid w:val="00686890"/>
    <w:rsid w:val="00686970"/>
    <w:rsid w:val="00686C24"/>
    <w:rsid w:val="00686EE5"/>
    <w:rsid w:val="00686FCE"/>
    <w:rsid w:val="00687087"/>
    <w:rsid w:val="006875B0"/>
    <w:rsid w:val="0068772B"/>
    <w:rsid w:val="00687909"/>
    <w:rsid w:val="006902AB"/>
    <w:rsid w:val="006909D5"/>
    <w:rsid w:val="00690B9E"/>
    <w:rsid w:val="00691519"/>
    <w:rsid w:val="00691805"/>
    <w:rsid w:val="00691978"/>
    <w:rsid w:val="00691C28"/>
    <w:rsid w:val="00691C70"/>
    <w:rsid w:val="00692AF8"/>
    <w:rsid w:val="00692CC4"/>
    <w:rsid w:val="00692EA6"/>
    <w:rsid w:val="006931FB"/>
    <w:rsid w:val="00693571"/>
    <w:rsid w:val="006936C8"/>
    <w:rsid w:val="006938B8"/>
    <w:rsid w:val="006939D3"/>
    <w:rsid w:val="00693A3F"/>
    <w:rsid w:val="00693ACF"/>
    <w:rsid w:val="006940FE"/>
    <w:rsid w:val="0069490E"/>
    <w:rsid w:val="00694C29"/>
    <w:rsid w:val="00694D53"/>
    <w:rsid w:val="00694DA7"/>
    <w:rsid w:val="00695405"/>
    <w:rsid w:val="00695CB5"/>
    <w:rsid w:val="00695CFB"/>
    <w:rsid w:val="00695FB3"/>
    <w:rsid w:val="00695FEF"/>
    <w:rsid w:val="006960A8"/>
    <w:rsid w:val="006966B6"/>
    <w:rsid w:val="0069696B"/>
    <w:rsid w:val="006969E2"/>
    <w:rsid w:val="00696A74"/>
    <w:rsid w:val="00696C60"/>
    <w:rsid w:val="00697187"/>
    <w:rsid w:val="006972AB"/>
    <w:rsid w:val="00697418"/>
    <w:rsid w:val="00697883"/>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119"/>
    <w:rsid w:val="006A3383"/>
    <w:rsid w:val="006A33E9"/>
    <w:rsid w:val="006A3672"/>
    <w:rsid w:val="006A36A3"/>
    <w:rsid w:val="006A38E4"/>
    <w:rsid w:val="006A3B4C"/>
    <w:rsid w:val="006A42C4"/>
    <w:rsid w:val="006A4428"/>
    <w:rsid w:val="006A4486"/>
    <w:rsid w:val="006A4816"/>
    <w:rsid w:val="006A4A65"/>
    <w:rsid w:val="006A4A7A"/>
    <w:rsid w:val="006A4BB6"/>
    <w:rsid w:val="006A4DE9"/>
    <w:rsid w:val="006A4EA4"/>
    <w:rsid w:val="006A5337"/>
    <w:rsid w:val="006A5349"/>
    <w:rsid w:val="006A56BD"/>
    <w:rsid w:val="006A56C1"/>
    <w:rsid w:val="006A572C"/>
    <w:rsid w:val="006A574D"/>
    <w:rsid w:val="006A5B0B"/>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DEF"/>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D6E"/>
    <w:rsid w:val="006B3E04"/>
    <w:rsid w:val="006B3E2C"/>
    <w:rsid w:val="006B3FD1"/>
    <w:rsid w:val="006B41CD"/>
    <w:rsid w:val="006B4556"/>
    <w:rsid w:val="006B4BC5"/>
    <w:rsid w:val="006B4E15"/>
    <w:rsid w:val="006B50B6"/>
    <w:rsid w:val="006B51FF"/>
    <w:rsid w:val="006B5285"/>
    <w:rsid w:val="006B5608"/>
    <w:rsid w:val="006B595E"/>
    <w:rsid w:val="006B5B17"/>
    <w:rsid w:val="006B6017"/>
    <w:rsid w:val="006B60BD"/>
    <w:rsid w:val="006B6101"/>
    <w:rsid w:val="006B6273"/>
    <w:rsid w:val="006B63D6"/>
    <w:rsid w:val="006B64E1"/>
    <w:rsid w:val="006B65C9"/>
    <w:rsid w:val="006B6628"/>
    <w:rsid w:val="006B666D"/>
    <w:rsid w:val="006B6E11"/>
    <w:rsid w:val="006B730B"/>
    <w:rsid w:val="006B7C95"/>
    <w:rsid w:val="006C02E4"/>
    <w:rsid w:val="006C0897"/>
    <w:rsid w:val="006C09E8"/>
    <w:rsid w:val="006C0B93"/>
    <w:rsid w:val="006C0C08"/>
    <w:rsid w:val="006C0C70"/>
    <w:rsid w:val="006C1427"/>
    <w:rsid w:val="006C176F"/>
    <w:rsid w:val="006C1822"/>
    <w:rsid w:val="006C19D8"/>
    <w:rsid w:val="006C19ED"/>
    <w:rsid w:val="006C1A1D"/>
    <w:rsid w:val="006C1B39"/>
    <w:rsid w:val="006C1D37"/>
    <w:rsid w:val="006C22E0"/>
    <w:rsid w:val="006C2AB6"/>
    <w:rsid w:val="006C30F1"/>
    <w:rsid w:val="006C31AE"/>
    <w:rsid w:val="006C3578"/>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6D5F"/>
    <w:rsid w:val="006C706A"/>
    <w:rsid w:val="006C72DB"/>
    <w:rsid w:val="006C7363"/>
    <w:rsid w:val="006C763F"/>
    <w:rsid w:val="006C7959"/>
    <w:rsid w:val="006C7CBC"/>
    <w:rsid w:val="006D04DB"/>
    <w:rsid w:val="006D0537"/>
    <w:rsid w:val="006D0588"/>
    <w:rsid w:val="006D0F2E"/>
    <w:rsid w:val="006D1222"/>
    <w:rsid w:val="006D12B7"/>
    <w:rsid w:val="006D2013"/>
    <w:rsid w:val="006D213A"/>
    <w:rsid w:val="006D26F3"/>
    <w:rsid w:val="006D27A5"/>
    <w:rsid w:val="006D2954"/>
    <w:rsid w:val="006D2D1B"/>
    <w:rsid w:val="006D2DC5"/>
    <w:rsid w:val="006D2F51"/>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8E"/>
    <w:rsid w:val="006D72A2"/>
    <w:rsid w:val="006D72C9"/>
    <w:rsid w:val="006D76C2"/>
    <w:rsid w:val="006D7782"/>
    <w:rsid w:val="006D7A5B"/>
    <w:rsid w:val="006D7ACF"/>
    <w:rsid w:val="006D7E89"/>
    <w:rsid w:val="006E00EE"/>
    <w:rsid w:val="006E041E"/>
    <w:rsid w:val="006E0860"/>
    <w:rsid w:val="006E09F4"/>
    <w:rsid w:val="006E1230"/>
    <w:rsid w:val="006E14CA"/>
    <w:rsid w:val="006E1BAB"/>
    <w:rsid w:val="006E1C23"/>
    <w:rsid w:val="006E2030"/>
    <w:rsid w:val="006E206D"/>
    <w:rsid w:val="006E20F4"/>
    <w:rsid w:val="006E2258"/>
    <w:rsid w:val="006E2E14"/>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76B"/>
    <w:rsid w:val="006E7894"/>
    <w:rsid w:val="006E7936"/>
    <w:rsid w:val="006E7A1A"/>
    <w:rsid w:val="006E7B73"/>
    <w:rsid w:val="006E7D4F"/>
    <w:rsid w:val="006E7DDA"/>
    <w:rsid w:val="006F0034"/>
    <w:rsid w:val="006F0454"/>
    <w:rsid w:val="006F04D4"/>
    <w:rsid w:val="006F0676"/>
    <w:rsid w:val="006F0755"/>
    <w:rsid w:val="006F0839"/>
    <w:rsid w:val="006F09A4"/>
    <w:rsid w:val="006F101C"/>
    <w:rsid w:val="006F1659"/>
    <w:rsid w:val="006F1736"/>
    <w:rsid w:val="006F184B"/>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4AC"/>
    <w:rsid w:val="006F3729"/>
    <w:rsid w:val="006F378A"/>
    <w:rsid w:val="006F392C"/>
    <w:rsid w:val="006F3B12"/>
    <w:rsid w:val="006F3CC5"/>
    <w:rsid w:val="006F43EE"/>
    <w:rsid w:val="006F453B"/>
    <w:rsid w:val="006F4542"/>
    <w:rsid w:val="006F4582"/>
    <w:rsid w:val="006F4C8F"/>
    <w:rsid w:val="006F5488"/>
    <w:rsid w:val="006F54D2"/>
    <w:rsid w:val="006F5866"/>
    <w:rsid w:val="006F5B33"/>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766"/>
    <w:rsid w:val="006F7889"/>
    <w:rsid w:val="006F78A2"/>
    <w:rsid w:val="006F7A88"/>
    <w:rsid w:val="006F7ABA"/>
    <w:rsid w:val="006F7B74"/>
    <w:rsid w:val="006F7DC7"/>
    <w:rsid w:val="006F7DD0"/>
    <w:rsid w:val="00700135"/>
    <w:rsid w:val="007001BC"/>
    <w:rsid w:val="00700C64"/>
    <w:rsid w:val="0070106C"/>
    <w:rsid w:val="007014BE"/>
    <w:rsid w:val="007018B7"/>
    <w:rsid w:val="007018CF"/>
    <w:rsid w:val="007018E3"/>
    <w:rsid w:val="00701E29"/>
    <w:rsid w:val="00702772"/>
    <w:rsid w:val="007029D2"/>
    <w:rsid w:val="00702C9F"/>
    <w:rsid w:val="00702DEE"/>
    <w:rsid w:val="00702F9E"/>
    <w:rsid w:val="007032AF"/>
    <w:rsid w:val="00703584"/>
    <w:rsid w:val="00703A63"/>
    <w:rsid w:val="007043DB"/>
    <w:rsid w:val="00704593"/>
    <w:rsid w:val="00704E52"/>
    <w:rsid w:val="00705140"/>
    <w:rsid w:val="007051A5"/>
    <w:rsid w:val="00705723"/>
    <w:rsid w:val="00705795"/>
    <w:rsid w:val="0070580D"/>
    <w:rsid w:val="00705A4A"/>
    <w:rsid w:val="00705A8F"/>
    <w:rsid w:val="00705F99"/>
    <w:rsid w:val="00706097"/>
    <w:rsid w:val="00706AC7"/>
    <w:rsid w:val="00706AE6"/>
    <w:rsid w:val="00706D71"/>
    <w:rsid w:val="00707101"/>
    <w:rsid w:val="00707201"/>
    <w:rsid w:val="00707258"/>
    <w:rsid w:val="0070741E"/>
    <w:rsid w:val="00707442"/>
    <w:rsid w:val="00707576"/>
    <w:rsid w:val="007076B9"/>
    <w:rsid w:val="007078BC"/>
    <w:rsid w:val="00707DD2"/>
    <w:rsid w:val="00710235"/>
    <w:rsid w:val="0071024A"/>
    <w:rsid w:val="00710284"/>
    <w:rsid w:val="007103BE"/>
    <w:rsid w:val="0071051D"/>
    <w:rsid w:val="00710866"/>
    <w:rsid w:val="007108EE"/>
    <w:rsid w:val="00710957"/>
    <w:rsid w:val="00710B0A"/>
    <w:rsid w:val="00710E74"/>
    <w:rsid w:val="007111E3"/>
    <w:rsid w:val="00711675"/>
    <w:rsid w:val="007118DF"/>
    <w:rsid w:val="00711C8D"/>
    <w:rsid w:val="00711E28"/>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EAF"/>
    <w:rsid w:val="00714F32"/>
    <w:rsid w:val="0071528C"/>
    <w:rsid w:val="0071550F"/>
    <w:rsid w:val="00715744"/>
    <w:rsid w:val="00715AA3"/>
    <w:rsid w:val="00715E2D"/>
    <w:rsid w:val="007163E1"/>
    <w:rsid w:val="0071658C"/>
    <w:rsid w:val="00716896"/>
    <w:rsid w:val="00716A0D"/>
    <w:rsid w:val="00716EC4"/>
    <w:rsid w:val="00716FAA"/>
    <w:rsid w:val="007175F9"/>
    <w:rsid w:val="00717789"/>
    <w:rsid w:val="00717D37"/>
    <w:rsid w:val="00717EFE"/>
    <w:rsid w:val="007200E0"/>
    <w:rsid w:val="007201D1"/>
    <w:rsid w:val="007208AA"/>
    <w:rsid w:val="007208C9"/>
    <w:rsid w:val="007208CB"/>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BA"/>
    <w:rsid w:val="0072325F"/>
    <w:rsid w:val="0072339A"/>
    <w:rsid w:val="007238B1"/>
    <w:rsid w:val="00723FB5"/>
    <w:rsid w:val="00723FD4"/>
    <w:rsid w:val="007248E2"/>
    <w:rsid w:val="00724EB8"/>
    <w:rsid w:val="00724EDE"/>
    <w:rsid w:val="007252F6"/>
    <w:rsid w:val="0072556C"/>
    <w:rsid w:val="00725AA1"/>
    <w:rsid w:val="00725E72"/>
    <w:rsid w:val="00725F42"/>
    <w:rsid w:val="00725F57"/>
    <w:rsid w:val="00726048"/>
    <w:rsid w:val="00726172"/>
    <w:rsid w:val="00726636"/>
    <w:rsid w:val="0072677F"/>
    <w:rsid w:val="00726C38"/>
    <w:rsid w:val="00726D19"/>
    <w:rsid w:val="00726D53"/>
    <w:rsid w:val="00726DAA"/>
    <w:rsid w:val="00727294"/>
    <w:rsid w:val="007275CD"/>
    <w:rsid w:val="007276A6"/>
    <w:rsid w:val="00727948"/>
    <w:rsid w:val="00727955"/>
    <w:rsid w:val="007279AA"/>
    <w:rsid w:val="007279E5"/>
    <w:rsid w:val="00727B8B"/>
    <w:rsid w:val="00727BD9"/>
    <w:rsid w:val="00727E0F"/>
    <w:rsid w:val="00727E94"/>
    <w:rsid w:val="00727ED8"/>
    <w:rsid w:val="007303D9"/>
    <w:rsid w:val="00730494"/>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2FF8"/>
    <w:rsid w:val="007331CF"/>
    <w:rsid w:val="00733227"/>
    <w:rsid w:val="00733615"/>
    <w:rsid w:val="00733AFC"/>
    <w:rsid w:val="00733DB0"/>
    <w:rsid w:val="00733E21"/>
    <w:rsid w:val="00733EA4"/>
    <w:rsid w:val="00733F7A"/>
    <w:rsid w:val="007341D2"/>
    <w:rsid w:val="00734FC2"/>
    <w:rsid w:val="007353EC"/>
    <w:rsid w:val="0073560A"/>
    <w:rsid w:val="00735998"/>
    <w:rsid w:val="00735BB0"/>
    <w:rsid w:val="00735E6F"/>
    <w:rsid w:val="00735F34"/>
    <w:rsid w:val="007361A6"/>
    <w:rsid w:val="00736411"/>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1FD"/>
    <w:rsid w:val="0074164C"/>
    <w:rsid w:val="0074167B"/>
    <w:rsid w:val="007416C9"/>
    <w:rsid w:val="00741893"/>
    <w:rsid w:val="00741CDC"/>
    <w:rsid w:val="00741D65"/>
    <w:rsid w:val="00741DEA"/>
    <w:rsid w:val="00742114"/>
    <w:rsid w:val="00742349"/>
    <w:rsid w:val="00742457"/>
    <w:rsid w:val="00742C68"/>
    <w:rsid w:val="00742E74"/>
    <w:rsid w:val="00743030"/>
    <w:rsid w:val="007435EA"/>
    <w:rsid w:val="00743672"/>
    <w:rsid w:val="007436EA"/>
    <w:rsid w:val="00743B10"/>
    <w:rsid w:val="00743B45"/>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5E4"/>
    <w:rsid w:val="00746A01"/>
    <w:rsid w:val="00746BD7"/>
    <w:rsid w:val="00746FB2"/>
    <w:rsid w:val="00747046"/>
    <w:rsid w:val="0074721F"/>
    <w:rsid w:val="007472D5"/>
    <w:rsid w:val="00747E30"/>
    <w:rsid w:val="00747FB2"/>
    <w:rsid w:val="00750374"/>
    <w:rsid w:val="00750408"/>
    <w:rsid w:val="0075073C"/>
    <w:rsid w:val="0075090B"/>
    <w:rsid w:val="00750C90"/>
    <w:rsid w:val="00750E71"/>
    <w:rsid w:val="0075117C"/>
    <w:rsid w:val="00751438"/>
    <w:rsid w:val="00751599"/>
    <w:rsid w:val="00751AEF"/>
    <w:rsid w:val="00751C7B"/>
    <w:rsid w:val="00752010"/>
    <w:rsid w:val="0075203F"/>
    <w:rsid w:val="00752204"/>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7"/>
    <w:rsid w:val="0075730B"/>
    <w:rsid w:val="00757684"/>
    <w:rsid w:val="00757FF9"/>
    <w:rsid w:val="00760165"/>
    <w:rsid w:val="0076018A"/>
    <w:rsid w:val="007607A2"/>
    <w:rsid w:val="00761925"/>
    <w:rsid w:val="00761C1D"/>
    <w:rsid w:val="00761FFE"/>
    <w:rsid w:val="00762853"/>
    <w:rsid w:val="0076291D"/>
    <w:rsid w:val="00763217"/>
    <w:rsid w:val="00763302"/>
    <w:rsid w:val="0076335D"/>
    <w:rsid w:val="0076340E"/>
    <w:rsid w:val="00763C0D"/>
    <w:rsid w:val="00763E76"/>
    <w:rsid w:val="00763FA9"/>
    <w:rsid w:val="0076422B"/>
    <w:rsid w:val="0076445F"/>
    <w:rsid w:val="007648B0"/>
    <w:rsid w:val="00764DEF"/>
    <w:rsid w:val="00765479"/>
    <w:rsid w:val="00765E99"/>
    <w:rsid w:val="00765FE5"/>
    <w:rsid w:val="007665D3"/>
    <w:rsid w:val="007666A3"/>
    <w:rsid w:val="00766A48"/>
    <w:rsid w:val="00766B9B"/>
    <w:rsid w:val="00766D3A"/>
    <w:rsid w:val="00766E30"/>
    <w:rsid w:val="00766EDE"/>
    <w:rsid w:val="00766F65"/>
    <w:rsid w:val="007671AE"/>
    <w:rsid w:val="007673C2"/>
    <w:rsid w:val="007674ED"/>
    <w:rsid w:val="00767762"/>
    <w:rsid w:val="00767A42"/>
    <w:rsid w:val="007701AD"/>
    <w:rsid w:val="00770608"/>
    <w:rsid w:val="0077061A"/>
    <w:rsid w:val="00770676"/>
    <w:rsid w:val="0077074A"/>
    <w:rsid w:val="007708B3"/>
    <w:rsid w:val="00771080"/>
    <w:rsid w:val="0077153F"/>
    <w:rsid w:val="007719A5"/>
    <w:rsid w:val="00771A91"/>
    <w:rsid w:val="00771A94"/>
    <w:rsid w:val="00771C0B"/>
    <w:rsid w:val="00771CA6"/>
    <w:rsid w:val="00771CAC"/>
    <w:rsid w:val="00771CE2"/>
    <w:rsid w:val="00771EFF"/>
    <w:rsid w:val="0077203D"/>
    <w:rsid w:val="007724DD"/>
    <w:rsid w:val="00772552"/>
    <w:rsid w:val="00772879"/>
    <w:rsid w:val="00772A15"/>
    <w:rsid w:val="00772CCF"/>
    <w:rsid w:val="00772E03"/>
    <w:rsid w:val="00773071"/>
    <w:rsid w:val="007734C4"/>
    <w:rsid w:val="00773FE5"/>
    <w:rsid w:val="00774054"/>
    <w:rsid w:val="007744A2"/>
    <w:rsid w:val="0077493F"/>
    <w:rsid w:val="007749DC"/>
    <w:rsid w:val="007751C9"/>
    <w:rsid w:val="0077537D"/>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3A2"/>
    <w:rsid w:val="00781675"/>
    <w:rsid w:val="00781815"/>
    <w:rsid w:val="0078190E"/>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101"/>
    <w:rsid w:val="00784368"/>
    <w:rsid w:val="00784407"/>
    <w:rsid w:val="00784A3F"/>
    <w:rsid w:val="00784AEC"/>
    <w:rsid w:val="00784B01"/>
    <w:rsid w:val="00784B10"/>
    <w:rsid w:val="00784B83"/>
    <w:rsid w:val="00784BCE"/>
    <w:rsid w:val="00784E1E"/>
    <w:rsid w:val="00784E5B"/>
    <w:rsid w:val="0078508E"/>
    <w:rsid w:val="00785387"/>
    <w:rsid w:val="007854FE"/>
    <w:rsid w:val="0078568A"/>
    <w:rsid w:val="00785B2C"/>
    <w:rsid w:val="00785B7C"/>
    <w:rsid w:val="00785DCB"/>
    <w:rsid w:val="00785FC2"/>
    <w:rsid w:val="00786173"/>
    <w:rsid w:val="00786864"/>
    <w:rsid w:val="00786A87"/>
    <w:rsid w:val="00786B5D"/>
    <w:rsid w:val="00786D26"/>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A5F"/>
    <w:rsid w:val="00791BF6"/>
    <w:rsid w:val="00791FDE"/>
    <w:rsid w:val="0079206F"/>
    <w:rsid w:val="007920EA"/>
    <w:rsid w:val="00792293"/>
    <w:rsid w:val="007923AC"/>
    <w:rsid w:val="007923CF"/>
    <w:rsid w:val="007924A1"/>
    <w:rsid w:val="0079284B"/>
    <w:rsid w:val="00792BF8"/>
    <w:rsid w:val="00792D31"/>
    <w:rsid w:val="00792EFD"/>
    <w:rsid w:val="00792F10"/>
    <w:rsid w:val="0079353A"/>
    <w:rsid w:val="0079364A"/>
    <w:rsid w:val="00793736"/>
    <w:rsid w:val="00793C58"/>
    <w:rsid w:val="00794002"/>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19C"/>
    <w:rsid w:val="00797570"/>
    <w:rsid w:val="00797910"/>
    <w:rsid w:val="00797AF9"/>
    <w:rsid w:val="00797BCE"/>
    <w:rsid w:val="00797EC1"/>
    <w:rsid w:val="007A00E6"/>
    <w:rsid w:val="007A0172"/>
    <w:rsid w:val="007A027F"/>
    <w:rsid w:val="007A0313"/>
    <w:rsid w:val="007A04C6"/>
    <w:rsid w:val="007A073D"/>
    <w:rsid w:val="007A0765"/>
    <w:rsid w:val="007A0EFD"/>
    <w:rsid w:val="007A1183"/>
    <w:rsid w:val="007A12B0"/>
    <w:rsid w:val="007A12D5"/>
    <w:rsid w:val="007A1337"/>
    <w:rsid w:val="007A1488"/>
    <w:rsid w:val="007A1512"/>
    <w:rsid w:val="007A1529"/>
    <w:rsid w:val="007A185E"/>
    <w:rsid w:val="007A1BEC"/>
    <w:rsid w:val="007A1DF5"/>
    <w:rsid w:val="007A206E"/>
    <w:rsid w:val="007A2106"/>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4BFC"/>
    <w:rsid w:val="007A5138"/>
    <w:rsid w:val="007A5C49"/>
    <w:rsid w:val="007A5F95"/>
    <w:rsid w:val="007A62E1"/>
    <w:rsid w:val="007A635B"/>
    <w:rsid w:val="007A66AA"/>
    <w:rsid w:val="007A67A4"/>
    <w:rsid w:val="007A6C0A"/>
    <w:rsid w:val="007A6C27"/>
    <w:rsid w:val="007A6DE1"/>
    <w:rsid w:val="007A6F00"/>
    <w:rsid w:val="007A6FEC"/>
    <w:rsid w:val="007A7030"/>
    <w:rsid w:val="007A70F7"/>
    <w:rsid w:val="007A739B"/>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3EB7"/>
    <w:rsid w:val="007B3F98"/>
    <w:rsid w:val="007B412F"/>
    <w:rsid w:val="007B431C"/>
    <w:rsid w:val="007B4780"/>
    <w:rsid w:val="007B4D8D"/>
    <w:rsid w:val="007B524F"/>
    <w:rsid w:val="007B5DE6"/>
    <w:rsid w:val="007B5E1C"/>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0B4"/>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234"/>
    <w:rsid w:val="007C58B1"/>
    <w:rsid w:val="007C59C6"/>
    <w:rsid w:val="007C5F23"/>
    <w:rsid w:val="007C62DE"/>
    <w:rsid w:val="007C62E2"/>
    <w:rsid w:val="007C6702"/>
    <w:rsid w:val="007C674D"/>
    <w:rsid w:val="007C683A"/>
    <w:rsid w:val="007C69C9"/>
    <w:rsid w:val="007C6B85"/>
    <w:rsid w:val="007C6DA1"/>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984"/>
    <w:rsid w:val="007D2A8D"/>
    <w:rsid w:val="007D2C58"/>
    <w:rsid w:val="007D2D85"/>
    <w:rsid w:val="007D2E4F"/>
    <w:rsid w:val="007D2F98"/>
    <w:rsid w:val="007D313A"/>
    <w:rsid w:val="007D31EB"/>
    <w:rsid w:val="007D3ACB"/>
    <w:rsid w:val="007D3F1E"/>
    <w:rsid w:val="007D4960"/>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1D"/>
    <w:rsid w:val="007E0163"/>
    <w:rsid w:val="007E02F4"/>
    <w:rsid w:val="007E038C"/>
    <w:rsid w:val="007E03DE"/>
    <w:rsid w:val="007E09DC"/>
    <w:rsid w:val="007E0AE8"/>
    <w:rsid w:val="007E0F19"/>
    <w:rsid w:val="007E0FD4"/>
    <w:rsid w:val="007E0FF0"/>
    <w:rsid w:val="007E105C"/>
    <w:rsid w:val="007E11EF"/>
    <w:rsid w:val="007E1628"/>
    <w:rsid w:val="007E184F"/>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1F0"/>
    <w:rsid w:val="007E577B"/>
    <w:rsid w:val="007E57EA"/>
    <w:rsid w:val="007E5920"/>
    <w:rsid w:val="007E5B47"/>
    <w:rsid w:val="007E5F2E"/>
    <w:rsid w:val="007E63FD"/>
    <w:rsid w:val="007E6587"/>
    <w:rsid w:val="007E6AFD"/>
    <w:rsid w:val="007E6B73"/>
    <w:rsid w:val="007E6CC0"/>
    <w:rsid w:val="007E6D25"/>
    <w:rsid w:val="007E70B4"/>
    <w:rsid w:val="007E7176"/>
    <w:rsid w:val="007E76D5"/>
    <w:rsid w:val="007E79B0"/>
    <w:rsid w:val="007E7AC3"/>
    <w:rsid w:val="007E7B09"/>
    <w:rsid w:val="007E7CF2"/>
    <w:rsid w:val="007F01D0"/>
    <w:rsid w:val="007F04C6"/>
    <w:rsid w:val="007F0C49"/>
    <w:rsid w:val="007F0FB1"/>
    <w:rsid w:val="007F1908"/>
    <w:rsid w:val="007F1A8D"/>
    <w:rsid w:val="007F1D7B"/>
    <w:rsid w:val="007F1EB6"/>
    <w:rsid w:val="007F1F40"/>
    <w:rsid w:val="007F1FAA"/>
    <w:rsid w:val="007F23FB"/>
    <w:rsid w:val="007F2544"/>
    <w:rsid w:val="007F278C"/>
    <w:rsid w:val="007F287A"/>
    <w:rsid w:val="007F33B4"/>
    <w:rsid w:val="007F340B"/>
    <w:rsid w:val="007F39D0"/>
    <w:rsid w:val="007F3B8D"/>
    <w:rsid w:val="007F3D3E"/>
    <w:rsid w:val="007F40D3"/>
    <w:rsid w:val="007F43CE"/>
    <w:rsid w:val="007F46C2"/>
    <w:rsid w:val="007F4862"/>
    <w:rsid w:val="007F4C99"/>
    <w:rsid w:val="007F52CF"/>
    <w:rsid w:val="007F600A"/>
    <w:rsid w:val="007F6103"/>
    <w:rsid w:val="007F65B5"/>
    <w:rsid w:val="007F68A6"/>
    <w:rsid w:val="007F69C0"/>
    <w:rsid w:val="007F6DCA"/>
    <w:rsid w:val="007F725A"/>
    <w:rsid w:val="007F7307"/>
    <w:rsid w:val="007F7325"/>
    <w:rsid w:val="007F7595"/>
    <w:rsid w:val="007F7829"/>
    <w:rsid w:val="007F78BD"/>
    <w:rsid w:val="007F78C2"/>
    <w:rsid w:val="007F79C7"/>
    <w:rsid w:val="007F7A96"/>
    <w:rsid w:val="007F7FED"/>
    <w:rsid w:val="00800B96"/>
    <w:rsid w:val="00800FE8"/>
    <w:rsid w:val="0080138D"/>
    <w:rsid w:val="00801497"/>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7FA"/>
    <w:rsid w:val="00804A1D"/>
    <w:rsid w:val="00804A3E"/>
    <w:rsid w:val="00804D60"/>
    <w:rsid w:val="008053FC"/>
    <w:rsid w:val="0080550E"/>
    <w:rsid w:val="0080599D"/>
    <w:rsid w:val="00805BA2"/>
    <w:rsid w:val="00805D1D"/>
    <w:rsid w:val="00805DAC"/>
    <w:rsid w:val="0080690D"/>
    <w:rsid w:val="0080703D"/>
    <w:rsid w:val="008071CB"/>
    <w:rsid w:val="008074DE"/>
    <w:rsid w:val="008079C4"/>
    <w:rsid w:val="00807A67"/>
    <w:rsid w:val="00807AA6"/>
    <w:rsid w:val="00807C46"/>
    <w:rsid w:val="00807F31"/>
    <w:rsid w:val="00810118"/>
    <w:rsid w:val="008104BA"/>
    <w:rsid w:val="00810513"/>
    <w:rsid w:val="0081052B"/>
    <w:rsid w:val="00810679"/>
    <w:rsid w:val="00810A9C"/>
    <w:rsid w:val="00810ADB"/>
    <w:rsid w:val="00810AEE"/>
    <w:rsid w:val="00810F0D"/>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02D"/>
    <w:rsid w:val="00814196"/>
    <w:rsid w:val="00814203"/>
    <w:rsid w:val="0081442E"/>
    <w:rsid w:val="00814831"/>
    <w:rsid w:val="008149D9"/>
    <w:rsid w:val="00814E59"/>
    <w:rsid w:val="00815DFB"/>
    <w:rsid w:val="00816059"/>
    <w:rsid w:val="008161B8"/>
    <w:rsid w:val="008162D4"/>
    <w:rsid w:val="0081659D"/>
    <w:rsid w:val="0081684D"/>
    <w:rsid w:val="00816D3E"/>
    <w:rsid w:val="00816F0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CBE"/>
    <w:rsid w:val="008221E9"/>
    <w:rsid w:val="00822275"/>
    <w:rsid w:val="008223F9"/>
    <w:rsid w:val="00822583"/>
    <w:rsid w:val="00822CAA"/>
    <w:rsid w:val="00823470"/>
    <w:rsid w:val="008234AB"/>
    <w:rsid w:val="008234CE"/>
    <w:rsid w:val="0082366A"/>
    <w:rsid w:val="00823740"/>
    <w:rsid w:val="00823836"/>
    <w:rsid w:val="00823894"/>
    <w:rsid w:val="00823A91"/>
    <w:rsid w:val="00823BEB"/>
    <w:rsid w:val="00824054"/>
    <w:rsid w:val="0082427E"/>
    <w:rsid w:val="00824B94"/>
    <w:rsid w:val="00824CA2"/>
    <w:rsid w:val="00824DB9"/>
    <w:rsid w:val="0082500D"/>
    <w:rsid w:val="0082564E"/>
    <w:rsid w:val="008258C7"/>
    <w:rsid w:val="00825A44"/>
    <w:rsid w:val="00825A91"/>
    <w:rsid w:val="00825AF6"/>
    <w:rsid w:val="00825D5B"/>
    <w:rsid w:val="00825FE6"/>
    <w:rsid w:val="008263F4"/>
    <w:rsid w:val="00826848"/>
    <w:rsid w:val="008268A2"/>
    <w:rsid w:val="008268DC"/>
    <w:rsid w:val="00826A6E"/>
    <w:rsid w:val="00826D76"/>
    <w:rsid w:val="00826EA8"/>
    <w:rsid w:val="00826FDE"/>
    <w:rsid w:val="0082713F"/>
    <w:rsid w:val="00827A40"/>
    <w:rsid w:val="00827BA0"/>
    <w:rsid w:val="00827BCC"/>
    <w:rsid w:val="00827F35"/>
    <w:rsid w:val="008301A9"/>
    <w:rsid w:val="00830839"/>
    <w:rsid w:val="008308CD"/>
    <w:rsid w:val="008308D5"/>
    <w:rsid w:val="00830A6E"/>
    <w:rsid w:val="00830BFA"/>
    <w:rsid w:val="00830FD6"/>
    <w:rsid w:val="00830FEF"/>
    <w:rsid w:val="00831168"/>
    <w:rsid w:val="008314EB"/>
    <w:rsid w:val="00831728"/>
    <w:rsid w:val="00831814"/>
    <w:rsid w:val="00832225"/>
    <w:rsid w:val="008323BA"/>
    <w:rsid w:val="00832676"/>
    <w:rsid w:val="00832870"/>
    <w:rsid w:val="00832B6D"/>
    <w:rsid w:val="0083306F"/>
    <w:rsid w:val="0083345E"/>
    <w:rsid w:val="00833514"/>
    <w:rsid w:val="008336AC"/>
    <w:rsid w:val="008336B5"/>
    <w:rsid w:val="00833AE5"/>
    <w:rsid w:val="00833CA3"/>
    <w:rsid w:val="008343B6"/>
    <w:rsid w:val="0083449D"/>
    <w:rsid w:val="008345ED"/>
    <w:rsid w:val="00834ADE"/>
    <w:rsid w:val="00835130"/>
    <w:rsid w:val="0083527A"/>
    <w:rsid w:val="0083531B"/>
    <w:rsid w:val="00835885"/>
    <w:rsid w:val="0083590E"/>
    <w:rsid w:val="00835C63"/>
    <w:rsid w:val="00835FBE"/>
    <w:rsid w:val="00836404"/>
    <w:rsid w:val="00836477"/>
    <w:rsid w:val="00836482"/>
    <w:rsid w:val="008367F7"/>
    <w:rsid w:val="0083683A"/>
    <w:rsid w:val="00836B2D"/>
    <w:rsid w:val="00836C6D"/>
    <w:rsid w:val="00837173"/>
    <w:rsid w:val="008372C6"/>
    <w:rsid w:val="008372DF"/>
    <w:rsid w:val="008374A9"/>
    <w:rsid w:val="0084011D"/>
    <w:rsid w:val="00840129"/>
    <w:rsid w:val="00840770"/>
    <w:rsid w:val="00840784"/>
    <w:rsid w:val="00840C5B"/>
    <w:rsid w:val="00841471"/>
    <w:rsid w:val="00841556"/>
    <w:rsid w:val="0084189C"/>
    <w:rsid w:val="008424A0"/>
    <w:rsid w:val="0084251D"/>
    <w:rsid w:val="00842671"/>
    <w:rsid w:val="00842897"/>
    <w:rsid w:val="00842B9C"/>
    <w:rsid w:val="00842E67"/>
    <w:rsid w:val="00842EDE"/>
    <w:rsid w:val="00842F2C"/>
    <w:rsid w:val="00842FFB"/>
    <w:rsid w:val="008438D6"/>
    <w:rsid w:val="00843B10"/>
    <w:rsid w:val="00843D9E"/>
    <w:rsid w:val="00844151"/>
    <w:rsid w:val="0084420C"/>
    <w:rsid w:val="00844287"/>
    <w:rsid w:val="008444CA"/>
    <w:rsid w:val="0084453F"/>
    <w:rsid w:val="00844B4A"/>
    <w:rsid w:val="00844FBC"/>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2F21"/>
    <w:rsid w:val="00853451"/>
    <w:rsid w:val="00853546"/>
    <w:rsid w:val="00853B79"/>
    <w:rsid w:val="00853E3C"/>
    <w:rsid w:val="0085443E"/>
    <w:rsid w:val="0085449A"/>
    <w:rsid w:val="00854505"/>
    <w:rsid w:val="008545CB"/>
    <w:rsid w:val="008548C1"/>
    <w:rsid w:val="00854B8F"/>
    <w:rsid w:val="00854C22"/>
    <w:rsid w:val="00854ECD"/>
    <w:rsid w:val="00854FBD"/>
    <w:rsid w:val="0085529A"/>
    <w:rsid w:val="00855416"/>
    <w:rsid w:val="00855A0A"/>
    <w:rsid w:val="00855AA2"/>
    <w:rsid w:val="00855BDB"/>
    <w:rsid w:val="00855DB2"/>
    <w:rsid w:val="00855EB5"/>
    <w:rsid w:val="008560E3"/>
    <w:rsid w:val="00856192"/>
    <w:rsid w:val="008561CC"/>
    <w:rsid w:val="008565C8"/>
    <w:rsid w:val="00856849"/>
    <w:rsid w:val="00856FF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104"/>
    <w:rsid w:val="00864327"/>
    <w:rsid w:val="0086437C"/>
    <w:rsid w:val="00864AE8"/>
    <w:rsid w:val="00864E84"/>
    <w:rsid w:val="008650FE"/>
    <w:rsid w:val="008652BA"/>
    <w:rsid w:val="0086544A"/>
    <w:rsid w:val="00865636"/>
    <w:rsid w:val="0086574F"/>
    <w:rsid w:val="00865B42"/>
    <w:rsid w:val="00865C40"/>
    <w:rsid w:val="00865C89"/>
    <w:rsid w:val="00865D59"/>
    <w:rsid w:val="0086638B"/>
    <w:rsid w:val="008668F4"/>
    <w:rsid w:val="00866A05"/>
    <w:rsid w:val="00866D25"/>
    <w:rsid w:val="00866D50"/>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578"/>
    <w:rsid w:val="00874702"/>
    <w:rsid w:val="0087479D"/>
    <w:rsid w:val="0087480F"/>
    <w:rsid w:val="00874AC7"/>
    <w:rsid w:val="00874BDF"/>
    <w:rsid w:val="00874DEE"/>
    <w:rsid w:val="00874E3E"/>
    <w:rsid w:val="00874F17"/>
    <w:rsid w:val="00874FEF"/>
    <w:rsid w:val="00875AFA"/>
    <w:rsid w:val="00875BBB"/>
    <w:rsid w:val="00875CB3"/>
    <w:rsid w:val="00875CC7"/>
    <w:rsid w:val="00875DD0"/>
    <w:rsid w:val="00875E46"/>
    <w:rsid w:val="008760AB"/>
    <w:rsid w:val="00876301"/>
    <w:rsid w:val="008766F5"/>
    <w:rsid w:val="00876F19"/>
    <w:rsid w:val="0087711A"/>
    <w:rsid w:val="00877126"/>
    <w:rsid w:val="0087786B"/>
    <w:rsid w:val="00877BB1"/>
    <w:rsid w:val="00880075"/>
    <w:rsid w:val="008804AE"/>
    <w:rsid w:val="0088075C"/>
    <w:rsid w:val="008807C6"/>
    <w:rsid w:val="008808D8"/>
    <w:rsid w:val="00880AA6"/>
    <w:rsid w:val="00880D93"/>
    <w:rsid w:val="00881194"/>
    <w:rsid w:val="0088137F"/>
    <w:rsid w:val="008814EB"/>
    <w:rsid w:val="008815D0"/>
    <w:rsid w:val="008817DA"/>
    <w:rsid w:val="0088180B"/>
    <w:rsid w:val="00881CCC"/>
    <w:rsid w:val="00881DD2"/>
    <w:rsid w:val="00881ECE"/>
    <w:rsid w:val="0088232E"/>
    <w:rsid w:val="0088254B"/>
    <w:rsid w:val="00882817"/>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004"/>
    <w:rsid w:val="00890196"/>
    <w:rsid w:val="0089058A"/>
    <w:rsid w:val="00890A94"/>
    <w:rsid w:val="00890AC9"/>
    <w:rsid w:val="00890B01"/>
    <w:rsid w:val="00890B4D"/>
    <w:rsid w:val="00890CED"/>
    <w:rsid w:val="00890D0D"/>
    <w:rsid w:val="00890F57"/>
    <w:rsid w:val="0089147D"/>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8BA"/>
    <w:rsid w:val="00893B94"/>
    <w:rsid w:val="00893DFD"/>
    <w:rsid w:val="00893FE8"/>
    <w:rsid w:val="00894380"/>
    <w:rsid w:val="00894435"/>
    <w:rsid w:val="00894686"/>
    <w:rsid w:val="008946F6"/>
    <w:rsid w:val="008948E6"/>
    <w:rsid w:val="00894993"/>
    <w:rsid w:val="00894A87"/>
    <w:rsid w:val="00895037"/>
    <w:rsid w:val="00895568"/>
    <w:rsid w:val="00895717"/>
    <w:rsid w:val="00895D3F"/>
    <w:rsid w:val="00895DC9"/>
    <w:rsid w:val="00895E7F"/>
    <w:rsid w:val="00895F60"/>
    <w:rsid w:val="00896651"/>
    <w:rsid w:val="00896C4B"/>
    <w:rsid w:val="00896FDE"/>
    <w:rsid w:val="0089720D"/>
    <w:rsid w:val="00897269"/>
    <w:rsid w:val="008972A4"/>
    <w:rsid w:val="008977B8"/>
    <w:rsid w:val="00897AB7"/>
    <w:rsid w:val="00897C7F"/>
    <w:rsid w:val="00897E96"/>
    <w:rsid w:val="008A0010"/>
    <w:rsid w:val="008A016D"/>
    <w:rsid w:val="008A020E"/>
    <w:rsid w:val="008A0419"/>
    <w:rsid w:val="008A063E"/>
    <w:rsid w:val="008A070A"/>
    <w:rsid w:val="008A0B8C"/>
    <w:rsid w:val="008A0E61"/>
    <w:rsid w:val="008A111B"/>
    <w:rsid w:val="008A11B6"/>
    <w:rsid w:val="008A12ED"/>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117"/>
    <w:rsid w:val="008A6B65"/>
    <w:rsid w:val="008A750F"/>
    <w:rsid w:val="008A777C"/>
    <w:rsid w:val="008A77C5"/>
    <w:rsid w:val="008A787F"/>
    <w:rsid w:val="008A78F4"/>
    <w:rsid w:val="008A79F7"/>
    <w:rsid w:val="008A7CB5"/>
    <w:rsid w:val="008A7ED0"/>
    <w:rsid w:val="008B0135"/>
    <w:rsid w:val="008B0236"/>
    <w:rsid w:val="008B0270"/>
    <w:rsid w:val="008B05D0"/>
    <w:rsid w:val="008B066E"/>
    <w:rsid w:val="008B1213"/>
    <w:rsid w:val="008B14B2"/>
    <w:rsid w:val="008B199C"/>
    <w:rsid w:val="008B1E8B"/>
    <w:rsid w:val="008B222E"/>
    <w:rsid w:val="008B234F"/>
    <w:rsid w:val="008B2445"/>
    <w:rsid w:val="008B25FC"/>
    <w:rsid w:val="008B2678"/>
    <w:rsid w:val="008B26CE"/>
    <w:rsid w:val="008B2711"/>
    <w:rsid w:val="008B2BA2"/>
    <w:rsid w:val="008B2BCC"/>
    <w:rsid w:val="008B307D"/>
    <w:rsid w:val="008B3550"/>
    <w:rsid w:val="008B3A2E"/>
    <w:rsid w:val="008B3CCD"/>
    <w:rsid w:val="008B3F89"/>
    <w:rsid w:val="008B4359"/>
    <w:rsid w:val="008B44F1"/>
    <w:rsid w:val="008B4F77"/>
    <w:rsid w:val="008B5225"/>
    <w:rsid w:val="008B5257"/>
    <w:rsid w:val="008B552F"/>
    <w:rsid w:val="008B55AD"/>
    <w:rsid w:val="008B55D3"/>
    <w:rsid w:val="008B5A60"/>
    <w:rsid w:val="008B5C07"/>
    <w:rsid w:val="008B61E9"/>
    <w:rsid w:val="008B6F63"/>
    <w:rsid w:val="008B747E"/>
    <w:rsid w:val="008B7595"/>
    <w:rsid w:val="008B772D"/>
    <w:rsid w:val="008B7866"/>
    <w:rsid w:val="008B7E27"/>
    <w:rsid w:val="008B7E34"/>
    <w:rsid w:val="008B7F60"/>
    <w:rsid w:val="008C0255"/>
    <w:rsid w:val="008C09DC"/>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07E"/>
    <w:rsid w:val="008C31A0"/>
    <w:rsid w:val="008C330A"/>
    <w:rsid w:val="008C3360"/>
    <w:rsid w:val="008C3B49"/>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BB6"/>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D68"/>
    <w:rsid w:val="008D4ECA"/>
    <w:rsid w:val="008D51C4"/>
    <w:rsid w:val="008D5220"/>
    <w:rsid w:val="008D5348"/>
    <w:rsid w:val="008D53BC"/>
    <w:rsid w:val="008D54C0"/>
    <w:rsid w:val="008D579E"/>
    <w:rsid w:val="008D5849"/>
    <w:rsid w:val="008D59D4"/>
    <w:rsid w:val="008D5E94"/>
    <w:rsid w:val="008D6BB8"/>
    <w:rsid w:val="008D6F24"/>
    <w:rsid w:val="008D70A5"/>
    <w:rsid w:val="008D720B"/>
    <w:rsid w:val="008D7351"/>
    <w:rsid w:val="008D7495"/>
    <w:rsid w:val="008D7522"/>
    <w:rsid w:val="008D774A"/>
    <w:rsid w:val="008D786F"/>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A22"/>
    <w:rsid w:val="008E3B54"/>
    <w:rsid w:val="008E3C19"/>
    <w:rsid w:val="008E3F9B"/>
    <w:rsid w:val="008E44B9"/>
    <w:rsid w:val="008E46AB"/>
    <w:rsid w:val="008E4BC7"/>
    <w:rsid w:val="008E4BCB"/>
    <w:rsid w:val="008E4DF1"/>
    <w:rsid w:val="008E547F"/>
    <w:rsid w:val="008E56FD"/>
    <w:rsid w:val="008E5F30"/>
    <w:rsid w:val="008E624A"/>
    <w:rsid w:val="008E6317"/>
    <w:rsid w:val="008E639B"/>
    <w:rsid w:val="008E63DF"/>
    <w:rsid w:val="008E6EC8"/>
    <w:rsid w:val="008E70FF"/>
    <w:rsid w:val="008E7113"/>
    <w:rsid w:val="008E7A1F"/>
    <w:rsid w:val="008F03E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7FE"/>
    <w:rsid w:val="008F3C58"/>
    <w:rsid w:val="008F41C8"/>
    <w:rsid w:val="008F4630"/>
    <w:rsid w:val="008F4784"/>
    <w:rsid w:val="008F4933"/>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6EE5"/>
    <w:rsid w:val="008F72BC"/>
    <w:rsid w:val="008F760E"/>
    <w:rsid w:val="008F7680"/>
    <w:rsid w:val="008F783F"/>
    <w:rsid w:val="008F7F46"/>
    <w:rsid w:val="009006F3"/>
    <w:rsid w:val="009009A1"/>
    <w:rsid w:val="00900E08"/>
    <w:rsid w:val="00901135"/>
    <w:rsid w:val="0090123A"/>
    <w:rsid w:val="009017E0"/>
    <w:rsid w:val="00901823"/>
    <w:rsid w:val="0090190B"/>
    <w:rsid w:val="00901FA5"/>
    <w:rsid w:val="0090204C"/>
    <w:rsid w:val="009021B7"/>
    <w:rsid w:val="0090223C"/>
    <w:rsid w:val="00902657"/>
    <w:rsid w:val="00902746"/>
    <w:rsid w:val="00902803"/>
    <w:rsid w:val="00902B2D"/>
    <w:rsid w:val="00902BFD"/>
    <w:rsid w:val="00902EB4"/>
    <w:rsid w:val="00903348"/>
    <w:rsid w:val="009035D1"/>
    <w:rsid w:val="00903832"/>
    <w:rsid w:val="00903BD4"/>
    <w:rsid w:val="00903EAB"/>
    <w:rsid w:val="0090408A"/>
    <w:rsid w:val="00904168"/>
    <w:rsid w:val="0090437C"/>
    <w:rsid w:val="009044AA"/>
    <w:rsid w:val="009044D4"/>
    <w:rsid w:val="00904918"/>
    <w:rsid w:val="0090498B"/>
    <w:rsid w:val="00904CD6"/>
    <w:rsid w:val="00904E0C"/>
    <w:rsid w:val="00904F74"/>
    <w:rsid w:val="0090539D"/>
    <w:rsid w:val="0090540E"/>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A91"/>
    <w:rsid w:val="00910DC1"/>
    <w:rsid w:val="00910DE4"/>
    <w:rsid w:val="00910E89"/>
    <w:rsid w:val="00911435"/>
    <w:rsid w:val="009114E9"/>
    <w:rsid w:val="00911577"/>
    <w:rsid w:val="009117CD"/>
    <w:rsid w:val="009118F2"/>
    <w:rsid w:val="009119B0"/>
    <w:rsid w:val="0091207D"/>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6C4"/>
    <w:rsid w:val="0091477A"/>
    <w:rsid w:val="009147BF"/>
    <w:rsid w:val="0091481D"/>
    <w:rsid w:val="00915162"/>
    <w:rsid w:val="00915273"/>
    <w:rsid w:val="009153E0"/>
    <w:rsid w:val="0091547B"/>
    <w:rsid w:val="009155D0"/>
    <w:rsid w:val="00915724"/>
    <w:rsid w:val="009157FA"/>
    <w:rsid w:val="00915869"/>
    <w:rsid w:val="00916069"/>
    <w:rsid w:val="009161FA"/>
    <w:rsid w:val="009164F5"/>
    <w:rsid w:val="00916656"/>
    <w:rsid w:val="00916BB1"/>
    <w:rsid w:val="00916F0A"/>
    <w:rsid w:val="00916F77"/>
    <w:rsid w:val="00917165"/>
    <w:rsid w:val="00917696"/>
    <w:rsid w:val="00917942"/>
    <w:rsid w:val="00917B4E"/>
    <w:rsid w:val="00917D13"/>
    <w:rsid w:val="009202A5"/>
    <w:rsid w:val="0092038B"/>
    <w:rsid w:val="00921858"/>
    <w:rsid w:val="00921CAC"/>
    <w:rsid w:val="00921DB2"/>
    <w:rsid w:val="00921DF4"/>
    <w:rsid w:val="009221AD"/>
    <w:rsid w:val="00922973"/>
    <w:rsid w:val="00922AA9"/>
    <w:rsid w:val="00923162"/>
    <w:rsid w:val="0092377F"/>
    <w:rsid w:val="00923827"/>
    <w:rsid w:val="00923CA7"/>
    <w:rsid w:val="00923FBF"/>
    <w:rsid w:val="0092433B"/>
    <w:rsid w:val="00924789"/>
    <w:rsid w:val="00924E33"/>
    <w:rsid w:val="009250F5"/>
    <w:rsid w:val="00925110"/>
    <w:rsid w:val="009251BA"/>
    <w:rsid w:val="00925354"/>
    <w:rsid w:val="009253EC"/>
    <w:rsid w:val="00925E44"/>
    <w:rsid w:val="00925EAF"/>
    <w:rsid w:val="0092637A"/>
    <w:rsid w:val="00926401"/>
    <w:rsid w:val="00926955"/>
    <w:rsid w:val="0092739F"/>
    <w:rsid w:val="00927817"/>
    <w:rsid w:val="0092781F"/>
    <w:rsid w:val="00927869"/>
    <w:rsid w:val="009279D2"/>
    <w:rsid w:val="0093007C"/>
    <w:rsid w:val="0093016F"/>
    <w:rsid w:val="00930388"/>
    <w:rsid w:val="009308A9"/>
    <w:rsid w:val="00930CB3"/>
    <w:rsid w:val="00930DF7"/>
    <w:rsid w:val="00930F4A"/>
    <w:rsid w:val="00930F6D"/>
    <w:rsid w:val="00931549"/>
    <w:rsid w:val="00931C72"/>
    <w:rsid w:val="0093232B"/>
    <w:rsid w:val="009323D9"/>
    <w:rsid w:val="0093295C"/>
    <w:rsid w:val="009329C6"/>
    <w:rsid w:val="00932A1B"/>
    <w:rsid w:val="00932C1D"/>
    <w:rsid w:val="00932EAD"/>
    <w:rsid w:val="009330F9"/>
    <w:rsid w:val="00933188"/>
    <w:rsid w:val="009331B9"/>
    <w:rsid w:val="0093330A"/>
    <w:rsid w:val="009334C3"/>
    <w:rsid w:val="00933689"/>
    <w:rsid w:val="00933C3E"/>
    <w:rsid w:val="00933D1A"/>
    <w:rsid w:val="00933F21"/>
    <w:rsid w:val="00934215"/>
    <w:rsid w:val="00934363"/>
    <w:rsid w:val="00934660"/>
    <w:rsid w:val="0093470E"/>
    <w:rsid w:val="00934ADD"/>
    <w:rsid w:val="00934EA4"/>
    <w:rsid w:val="00935108"/>
    <w:rsid w:val="00935406"/>
    <w:rsid w:val="009355F3"/>
    <w:rsid w:val="00935AE2"/>
    <w:rsid w:val="00935E74"/>
    <w:rsid w:val="0093619A"/>
    <w:rsid w:val="00936919"/>
    <w:rsid w:val="00936B69"/>
    <w:rsid w:val="00936DF7"/>
    <w:rsid w:val="00937221"/>
    <w:rsid w:val="00937F0E"/>
    <w:rsid w:val="00940219"/>
    <w:rsid w:val="00940413"/>
    <w:rsid w:val="009406D0"/>
    <w:rsid w:val="00940FAD"/>
    <w:rsid w:val="00941312"/>
    <w:rsid w:val="009413D2"/>
    <w:rsid w:val="0094141A"/>
    <w:rsid w:val="00941AE7"/>
    <w:rsid w:val="00941B15"/>
    <w:rsid w:val="00941BD3"/>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ABE"/>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613"/>
    <w:rsid w:val="009517F0"/>
    <w:rsid w:val="00951AD9"/>
    <w:rsid w:val="00951F15"/>
    <w:rsid w:val="009525E0"/>
    <w:rsid w:val="0095265C"/>
    <w:rsid w:val="00952F9A"/>
    <w:rsid w:val="009531C8"/>
    <w:rsid w:val="009535A5"/>
    <w:rsid w:val="009538F2"/>
    <w:rsid w:val="009538F3"/>
    <w:rsid w:val="00953A1A"/>
    <w:rsid w:val="00953AE7"/>
    <w:rsid w:val="00953D94"/>
    <w:rsid w:val="009540DD"/>
    <w:rsid w:val="009542D9"/>
    <w:rsid w:val="009547BB"/>
    <w:rsid w:val="009549CD"/>
    <w:rsid w:val="00954B8C"/>
    <w:rsid w:val="00954CC4"/>
    <w:rsid w:val="00954FC4"/>
    <w:rsid w:val="00955505"/>
    <w:rsid w:val="0095568A"/>
    <w:rsid w:val="00955853"/>
    <w:rsid w:val="0095595B"/>
    <w:rsid w:val="00955C90"/>
    <w:rsid w:val="00955F94"/>
    <w:rsid w:val="00956005"/>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583"/>
    <w:rsid w:val="009616AB"/>
    <w:rsid w:val="0096174C"/>
    <w:rsid w:val="009624F8"/>
    <w:rsid w:val="00962515"/>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31"/>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24B"/>
    <w:rsid w:val="009702B3"/>
    <w:rsid w:val="0097058D"/>
    <w:rsid w:val="00970612"/>
    <w:rsid w:val="0097098A"/>
    <w:rsid w:val="00970E0A"/>
    <w:rsid w:val="00971225"/>
    <w:rsid w:val="00971233"/>
    <w:rsid w:val="0097132A"/>
    <w:rsid w:val="0097171A"/>
    <w:rsid w:val="00971D30"/>
    <w:rsid w:val="00971E15"/>
    <w:rsid w:val="00971F3E"/>
    <w:rsid w:val="009720A3"/>
    <w:rsid w:val="009727B3"/>
    <w:rsid w:val="00972A9C"/>
    <w:rsid w:val="00972CA3"/>
    <w:rsid w:val="00972E8E"/>
    <w:rsid w:val="00973001"/>
    <w:rsid w:val="00973676"/>
    <w:rsid w:val="00973CDD"/>
    <w:rsid w:val="00973D5F"/>
    <w:rsid w:val="00973F34"/>
    <w:rsid w:val="0097438D"/>
    <w:rsid w:val="0097439F"/>
    <w:rsid w:val="009746D4"/>
    <w:rsid w:val="00974A48"/>
    <w:rsid w:val="00974B87"/>
    <w:rsid w:val="00974FEB"/>
    <w:rsid w:val="00975855"/>
    <w:rsid w:val="00975E5C"/>
    <w:rsid w:val="00976175"/>
    <w:rsid w:val="00976266"/>
    <w:rsid w:val="00976911"/>
    <w:rsid w:val="00976BB0"/>
    <w:rsid w:val="00976E38"/>
    <w:rsid w:val="00976E87"/>
    <w:rsid w:val="00976E95"/>
    <w:rsid w:val="00976EFD"/>
    <w:rsid w:val="009775ED"/>
    <w:rsid w:val="009777B7"/>
    <w:rsid w:val="00977848"/>
    <w:rsid w:val="009779EE"/>
    <w:rsid w:val="00977A42"/>
    <w:rsid w:val="00977AB3"/>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7AA"/>
    <w:rsid w:val="00982B28"/>
    <w:rsid w:val="00982D62"/>
    <w:rsid w:val="00983842"/>
    <w:rsid w:val="0098391B"/>
    <w:rsid w:val="00983BEE"/>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289"/>
    <w:rsid w:val="0098757B"/>
    <w:rsid w:val="009877D2"/>
    <w:rsid w:val="00987EBA"/>
    <w:rsid w:val="00990033"/>
    <w:rsid w:val="0099039B"/>
    <w:rsid w:val="009904C6"/>
    <w:rsid w:val="00990659"/>
    <w:rsid w:val="009908EA"/>
    <w:rsid w:val="00991196"/>
    <w:rsid w:val="00991503"/>
    <w:rsid w:val="0099157F"/>
    <w:rsid w:val="0099160E"/>
    <w:rsid w:val="009923F0"/>
    <w:rsid w:val="0099281A"/>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4EF2"/>
    <w:rsid w:val="009954E3"/>
    <w:rsid w:val="00995615"/>
    <w:rsid w:val="009959DF"/>
    <w:rsid w:val="00995C77"/>
    <w:rsid w:val="00995DF6"/>
    <w:rsid w:val="00995F53"/>
    <w:rsid w:val="0099627C"/>
    <w:rsid w:val="009965B4"/>
    <w:rsid w:val="00996FB1"/>
    <w:rsid w:val="00997118"/>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5F2"/>
    <w:rsid w:val="009A2FA3"/>
    <w:rsid w:val="009A3419"/>
    <w:rsid w:val="009A3A3B"/>
    <w:rsid w:val="009A3BAD"/>
    <w:rsid w:val="009A3C17"/>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B9A"/>
    <w:rsid w:val="009A6C1C"/>
    <w:rsid w:val="009A6E38"/>
    <w:rsid w:val="009A6E6F"/>
    <w:rsid w:val="009A6EA5"/>
    <w:rsid w:val="009A70BE"/>
    <w:rsid w:val="009A719E"/>
    <w:rsid w:val="009A7269"/>
    <w:rsid w:val="009A74DB"/>
    <w:rsid w:val="009A7670"/>
    <w:rsid w:val="009A7959"/>
    <w:rsid w:val="009A7AB3"/>
    <w:rsid w:val="009A7C5F"/>
    <w:rsid w:val="009A7E3E"/>
    <w:rsid w:val="009B0466"/>
    <w:rsid w:val="009B0780"/>
    <w:rsid w:val="009B0E48"/>
    <w:rsid w:val="009B11AC"/>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0E9"/>
    <w:rsid w:val="009B61B8"/>
    <w:rsid w:val="009B6437"/>
    <w:rsid w:val="009B66ED"/>
    <w:rsid w:val="009B6C6D"/>
    <w:rsid w:val="009B716A"/>
    <w:rsid w:val="009B71AF"/>
    <w:rsid w:val="009B7201"/>
    <w:rsid w:val="009B74FD"/>
    <w:rsid w:val="009B7648"/>
    <w:rsid w:val="009B76A5"/>
    <w:rsid w:val="009B7A7E"/>
    <w:rsid w:val="009B7BBD"/>
    <w:rsid w:val="009C00E6"/>
    <w:rsid w:val="009C0428"/>
    <w:rsid w:val="009C0530"/>
    <w:rsid w:val="009C0741"/>
    <w:rsid w:val="009C094A"/>
    <w:rsid w:val="009C0ECA"/>
    <w:rsid w:val="009C1326"/>
    <w:rsid w:val="009C1750"/>
    <w:rsid w:val="009C1988"/>
    <w:rsid w:val="009C1A05"/>
    <w:rsid w:val="009C1AD2"/>
    <w:rsid w:val="009C1AFE"/>
    <w:rsid w:val="009C1D07"/>
    <w:rsid w:val="009C209A"/>
    <w:rsid w:val="009C20A0"/>
    <w:rsid w:val="009C2308"/>
    <w:rsid w:val="009C3BCA"/>
    <w:rsid w:val="009C3E92"/>
    <w:rsid w:val="009C4121"/>
    <w:rsid w:val="009C4418"/>
    <w:rsid w:val="009C4627"/>
    <w:rsid w:val="009C47EE"/>
    <w:rsid w:val="009C4830"/>
    <w:rsid w:val="009C484D"/>
    <w:rsid w:val="009C4D3E"/>
    <w:rsid w:val="009C4F13"/>
    <w:rsid w:val="009C505E"/>
    <w:rsid w:val="009C5198"/>
    <w:rsid w:val="009C5820"/>
    <w:rsid w:val="009C5A65"/>
    <w:rsid w:val="009C5AA2"/>
    <w:rsid w:val="009C5DC6"/>
    <w:rsid w:val="009C5F93"/>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3F10"/>
    <w:rsid w:val="009D42D4"/>
    <w:rsid w:val="009D43BD"/>
    <w:rsid w:val="009D44B0"/>
    <w:rsid w:val="009D47BA"/>
    <w:rsid w:val="009D49BC"/>
    <w:rsid w:val="009D4A61"/>
    <w:rsid w:val="009D4F8A"/>
    <w:rsid w:val="009D5570"/>
    <w:rsid w:val="009D5C87"/>
    <w:rsid w:val="009D5CB6"/>
    <w:rsid w:val="009D5EAE"/>
    <w:rsid w:val="009D5EEC"/>
    <w:rsid w:val="009D605E"/>
    <w:rsid w:val="009D6424"/>
    <w:rsid w:val="009D6893"/>
    <w:rsid w:val="009D6AD7"/>
    <w:rsid w:val="009D6D3F"/>
    <w:rsid w:val="009D6D59"/>
    <w:rsid w:val="009D718F"/>
    <w:rsid w:val="009D7436"/>
    <w:rsid w:val="009D7732"/>
    <w:rsid w:val="009D7787"/>
    <w:rsid w:val="009D781C"/>
    <w:rsid w:val="009D78BF"/>
    <w:rsid w:val="009D7988"/>
    <w:rsid w:val="009D7A32"/>
    <w:rsid w:val="009D7BF9"/>
    <w:rsid w:val="009D7D7D"/>
    <w:rsid w:val="009D7F2C"/>
    <w:rsid w:val="009E02B1"/>
    <w:rsid w:val="009E03C3"/>
    <w:rsid w:val="009E0515"/>
    <w:rsid w:val="009E0701"/>
    <w:rsid w:val="009E07BC"/>
    <w:rsid w:val="009E07F7"/>
    <w:rsid w:val="009E09F9"/>
    <w:rsid w:val="009E0A44"/>
    <w:rsid w:val="009E0D18"/>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5FE7"/>
    <w:rsid w:val="009E66E9"/>
    <w:rsid w:val="009E6763"/>
    <w:rsid w:val="009E6EA1"/>
    <w:rsid w:val="009E7390"/>
    <w:rsid w:val="009E74AE"/>
    <w:rsid w:val="009E773E"/>
    <w:rsid w:val="009E7ADE"/>
    <w:rsid w:val="009F0200"/>
    <w:rsid w:val="009F03EB"/>
    <w:rsid w:val="009F04D1"/>
    <w:rsid w:val="009F0593"/>
    <w:rsid w:val="009F0753"/>
    <w:rsid w:val="009F0844"/>
    <w:rsid w:val="009F0D97"/>
    <w:rsid w:val="009F0F5C"/>
    <w:rsid w:val="009F114D"/>
    <w:rsid w:val="009F13D0"/>
    <w:rsid w:val="009F197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00E"/>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952"/>
    <w:rsid w:val="00A00ECC"/>
    <w:rsid w:val="00A0109E"/>
    <w:rsid w:val="00A013EB"/>
    <w:rsid w:val="00A01592"/>
    <w:rsid w:val="00A01741"/>
    <w:rsid w:val="00A01AA4"/>
    <w:rsid w:val="00A01B73"/>
    <w:rsid w:val="00A01C41"/>
    <w:rsid w:val="00A01C4F"/>
    <w:rsid w:val="00A01F4B"/>
    <w:rsid w:val="00A021C9"/>
    <w:rsid w:val="00A0223C"/>
    <w:rsid w:val="00A02592"/>
    <w:rsid w:val="00A0290D"/>
    <w:rsid w:val="00A03061"/>
    <w:rsid w:val="00A0332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88D"/>
    <w:rsid w:val="00A11C03"/>
    <w:rsid w:val="00A12536"/>
    <w:rsid w:val="00A126F2"/>
    <w:rsid w:val="00A1272C"/>
    <w:rsid w:val="00A127AA"/>
    <w:rsid w:val="00A128A1"/>
    <w:rsid w:val="00A13235"/>
    <w:rsid w:val="00A13274"/>
    <w:rsid w:val="00A132F3"/>
    <w:rsid w:val="00A13555"/>
    <w:rsid w:val="00A13624"/>
    <w:rsid w:val="00A1377F"/>
    <w:rsid w:val="00A139EF"/>
    <w:rsid w:val="00A13C0A"/>
    <w:rsid w:val="00A13F7C"/>
    <w:rsid w:val="00A13F9B"/>
    <w:rsid w:val="00A14194"/>
    <w:rsid w:val="00A141FF"/>
    <w:rsid w:val="00A14217"/>
    <w:rsid w:val="00A144CE"/>
    <w:rsid w:val="00A149BF"/>
    <w:rsid w:val="00A14A3C"/>
    <w:rsid w:val="00A14BC7"/>
    <w:rsid w:val="00A15010"/>
    <w:rsid w:val="00A15042"/>
    <w:rsid w:val="00A152D0"/>
    <w:rsid w:val="00A158EE"/>
    <w:rsid w:val="00A1596F"/>
    <w:rsid w:val="00A15A13"/>
    <w:rsid w:val="00A15CCB"/>
    <w:rsid w:val="00A15DB0"/>
    <w:rsid w:val="00A15FF6"/>
    <w:rsid w:val="00A16371"/>
    <w:rsid w:val="00A166A8"/>
    <w:rsid w:val="00A168E0"/>
    <w:rsid w:val="00A16A40"/>
    <w:rsid w:val="00A16A84"/>
    <w:rsid w:val="00A16AAD"/>
    <w:rsid w:val="00A16B2D"/>
    <w:rsid w:val="00A16B65"/>
    <w:rsid w:val="00A16E10"/>
    <w:rsid w:val="00A1706C"/>
    <w:rsid w:val="00A174D2"/>
    <w:rsid w:val="00A1789D"/>
    <w:rsid w:val="00A1797A"/>
    <w:rsid w:val="00A17CFC"/>
    <w:rsid w:val="00A17E63"/>
    <w:rsid w:val="00A17E79"/>
    <w:rsid w:val="00A203BB"/>
    <w:rsid w:val="00A203E4"/>
    <w:rsid w:val="00A205B9"/>
    <w:rsid w:val="00A206D6"/>
    <w:rsid w:val="00A2085D"/>
    <w:rsid w:val="00A20D22"/>
    <w:rsid w:val="00A20D50"/>
    <w:rsid w:val="00A20E15"/>
    <w:rsid w:val="00A211EC"/>
    <w:rsid w:val="00A2122A"/>
    <w:rsid w:val="00A213D9"/>
    <w:rsid w:val="00A2142C"/>
    <w:rsid w:val="00A214D8"/>
    <w:rsid w:val="00A21533"/>
    <w:rsid w:val="00A21AB6"/>
    <w:rsid w:val="00A21CC2"/>
    <w:rsid w:val="00A21D25"/>
    <w:rsid w:val="00A21FD8"/>
    <w:rsid w:val="00A2206D"/>
    <w:rsid w:val="00A22174"/>
    <w:rsid w:val="00A223E0"/>
    <w:rsid w:val="00A227AC"/>
    <w:rsid w:val="00A22BB4"/>
    <w:rsid w:val="00A22E85"/>
    <w:rsid w:val="00A22EEE"/>
    <w:rsid w:val="00A231E0"/>
    <w:rsid w:val="00A23630"/>
    <w:rsid w:val="00A23778"/>
    <w:rsid w:val="00A238FA"/>
    <w:rsid w:val="00A2394E"/>
    <w:rsid w:val="00A23B61"/>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B6A"/>
    <w:rsid w:val="00A26C3E"/>
    <w:rsid w:val="00A26E6D"/>
    <w:rsid w:val="00A27426"/>
    <w:rsid w:val="00A27461"/>
    <w:rsid w:val="00A27996"/>
    <w:rsid w:val="00A27D72"/>
    <w:rsid w:val="00A27E2A"/>
    <w:rsid w:val="00A27E36"/>
    <w:rsid w:val="00A27F8A"/>
    <w:rsid w:val="00A3020D"/>
    <w:rsid w:val="00A302F1"/>
    <w:rsid w:val="00A30532"/>
    <w:rsid w:val="00A306AA"/>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3F4E"/>
    <w:rsid w:val="00A34131"/>
    <w:rsid w:val="00A34212"/>
    <w:rsid w:val="00A3424F"/>
    <w:rsid w:val="00A342AF"/>
    <w:rsid w:val="00A3485C"/>
    <w:rsid w:val="00A34B45"/>
    <w:rsid w:val="00A34C6D"/>
    <w:rsid w:val="00A3515E"/>
    <w:rsid w:val="00A351BA"/>
    <w:rsid w:val="00A35351"/>
    <w:rsid w:val="00A353A9"/>
    <w:rsid w:val="00A358D1"/>
    <w:rsid w:val="00A359F6"/>
    <w:rsid w:val="00A35AD8"/>
    <w:rsid w:val="00A35C45"/>
    <w:rsid w:val="00A36D0B"/>
    <w:rsid w:val="00A37028"/>
    <w:rsid w:val="00A37269"/>
    <w:rsid w:val="00A37428"/>
    <w:rsid w:val="00A378F9"/>
    <w:rsid w:val="00A37A16"/>
    <w:rsid w:val="00A37A95"/>
    <w:rsid w:val="00A37BA0"/>
    <w:rsid w:val="00A37D7D"/>
    <w:rsid w:val="00A37DED"/>
    <w:rsid w:val="00A40222"/>
    <w:rsid w:val="00A40335"/>
    <w:rsid w:val="00A403C8"/>
    <w:rsid w:val="00A404BC"/>
    <w:rsid w:val="00A40591"/>
    <w:rsid w:val="00A40605"/>
    <w:rsid w:val="00A406FD"/>
    <w:rsid w:val="00A4089D"/>
    <w:rsid w:val="00A412DA"/>
    <w:rsid w:val="00A41453"/>
    <w:rsid w:val="00A41529"/>
    <w:rsid w:val="00A416DE"/>
    <w:rsid w:val="00A41AAF"/>
    <w:rsid w:val="00A41F90"/>
    <w:rsid w:val="00A42377"/>
    <w:rsid w:val="00A4249D"/>
    <w:rsid w:val="00A42541"/>
    <w:rsid w:val="00A425BB"/>
    <w:rsid w:val="00A4268C"/>
    <w:rsid w:val="00A42A9E"/>
    <w:rsid w:val="00A42B4D"/>
    <w:rsid w:val="00A42BBF"/>
    <w:rsid w:val="00A42E68"/>
    <w:rsid w:val="00A43399"/>
    <w:rsid w:val="00A433E5"/>
    <w:rsid w:val="00A435F8"/>
    <w:rsid w:val="00A43C21"/>
    <w:rsid w:val="00A43EF9"/>
    <w:rsid w:val="00A443C2"/>
    <w:rsid w:val="00A44623"/>
    <w:rsid w:val="00A449D1"/>
    <w:rsid w:val="00A44D5E"/>
    <w:rsid w:val="00A44DC8"/>
    <w:rsid w:val="00A45437"/>
    <w:rsid w:val="00A4579C"/>
    <w:rsid w:val="00A45D56"/>
    <w:rsid w:val="00A45F24"/>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D7"/>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EE5"/>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939"/>
    <w:rsid w:val="00A56EE0"/>
    <w:rsid w:val="00A56F71"/>
    <w:rsid w:val="00A5705A"/>
    <w:rsid w:val="00A57252"/>
    <w:rsid w:val="00A579F2"/>
    <w:rsid w:val="00A57B26"/>
    <w:rsid w:val="00A57C6D"/>
    <w:rsid w:val="00A57DD2"/>
    <w:rsid w:val="00A57F81"/>
    <w:rsid w:val="00A600CF"/>
    <w:rsid w:val="00A606BB"/>
    <w:rsid w:val="00A60749"/>
    <w:rsid w:val="00A60A86"/>
    <w:rsid w:val="00A60E02"/>
    <w:rsid w:val="00A611D0"/>
    <w:rsid w:val="00A61246"/>
    <w:rsid w:val="00A61622"/>
    <w:rsid w:val="00A617D3"/>
    <w:rsid w:val="00A61D50"/>
    <w:rsid w:val="00A61DC2"/>
    <w:rsid w:val="00A623A7"/>
    <w:rsid w:val="00A62466"/>
    <w:rsid w:val="00A6247D"/>
    <w:rsid w:val="00A6275B"/>
    <w:rsid w:val="00A627C6"/>
    <w:rsid w:val="00A629AA"/>
    <w:rsid w:val="00A62A13"/>
    <w:rsid w:val="00A62D8B"/>
    <w:rsid w:val="00A62D92"/>
    <w:rsid w:val="00A6308C"/>
    <w:rsid w:val="00A633F5"/>
    <w:rsid w:val="00A634A0"/>
    <w:rsid w:val="00A63CC4"/>
    <w:rsid w:val="00A64A9E"/>
    <w:rsid w:val="00A64DE5"/>
    <w:rsid w:val="00A64E05"/>
    <w:rsid w:val="00A65145"/>
    <w:rsid w:val="00A6519E"/>
    <w:rsid w:val="00A651A2"/>
    <w:rsid w:val="00A65347"/>
    <w:rsid w:val="00A655C6"/>
    <w:rsid w:val="00A658E3"/>
    <w:rsid w:val="00A65A14"/>
    <w:rsid w:val="00A65D2A"/>
    <w:rsid w:val="00A65DF2"/>
    <w:rsid w:val="00A66100"/>
    <w:rsid w:val="00A663F6"/>
    <w:rsid w:val="00A666B6"/>
    <w:rsid w:val="00A66D71"/>
    <w:rsid w:val="00A67112"/>
    <w:rsid w:val="00A67223"/>
    <w:rsid w:val="00A6752C"/>
    <w:rsid w:val="00A67A63"/>
    <w:rsid w:val="00A67D8D"/>
    <w:rsid w:val="00A70248"/>
    <w:rsid w:val="00A7029F"/>
    <w:rsid w:val="00A70780"/>
    <w:rsid w:val="00A7083B"/>
    <w:rsid w:val="00A70E9F"/>
    <w:rsid w:val="00A70FC2"/>
    <w:rsid w:val="00A710ED"/>
    <w:rsid w:val="00A712A4"/>
    <w:rsid w:val="00A7160B"/>
    <w:rsid w:val="00A716BD"/>
    <w:rsid w:val="00A717C0"/>
    <w:rsid w:val="00A71960"/>
    <w:rsid w:val="00A71BE1"/>
    <w:rsid w:val="00A71F86"/>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AD1"/>
    <w:rsid w:val="00A77BAB"/>
    <w:rsid w:val="00A8001E"/>
    <w:rsid w:val="00A8022B"/>
    <w:rsid w:val="00A80334"/>
    <w:rsid w:val="00A803E4"/>
    <w:rsid w:val="00A8078C"/>
    <w:rsid w:val="00A80E68"/>
    <w:rsid w:val="00A81753"/>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06"/>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19A"/>
    <w:rsid w:val="00A9662B"/>
    <w:rsid w:val="00A967D9"/>
    <w:rsid w:val="00A968D1"/>
    <w:rsid w:val="00A96BB3"/>
    <w:rsid w:val="00A96C9D"/>
    <w:rsid w:val="00A9709A"/>
    <w:rsid w:val="00A972B6"/>
    <w:rsid w:val="00A97803"/>
    <w:rsid w:val="00A9790E"/>
    <w:rsid w:val="00A97D0B"/>
    <w:rsid w:val="00A97F91"/>
    <w:rsid w:val="00AA0384"/>
    <w:rsid w:val="00AA0401"/>
    <w:rsid w:val="00AA0ACD"/>
    <w:rsid w:val="00AA0BF3"/>
    <w:rsid w:val="00AA0F0B"/>
    <w:rsid w:val="00AA134C"/>
    <w:rsid w:val="00AA1D47"/>
    <w:rsid w:val="00AA2061"/>
    <w:rsid w:val="00AA2367"/>
    <w:rsid w:val="00AA23EC"/>
    <w:rsid w:val="00AA23F6"/>
    <w:rsid w:val="00AA247A"/>
    <w:rsid w:val="00AA2495"/>
    <w:rsid w:val="00AA2681"/>
    <w:rsid w:val="00AA26C2"/>
    <w:rsid w:val="00AA293F"/>
    <w:rsid w:val="00AA2AE7"/>
    <w:rsid w:val="00AA2AFF"/>
    <w:rsid w:val="00AA2BA7"/>
    <w:rsid w:val="00AA2E44"/>
    <w:rsid w:val="00AA2EB4"/>
    <w:rsid w:val="00AA305C"/>
    <w:rsid w:val="00AA33FB"/>
    <w:rsid w:val="00AA34EC"/>
    <w:rsid w:val="00AA382E"/>
    <w:rsid w:val="00AA3AAC"/>
    <w:rsid w:val="00AA3AE8"/>
    <w:rsid w:val="00AA3D35"/>
    <w:rsid w:val="00AA405C"/>
    <w:rsid w:val="00AA409A"/>
    <w:rsid w:val="00AA4629"/>
    <w:rsid w:val="00AA4658"/>
    <w:rsid w:val="00AA47B3"/>
    <w:rsid w:val="00AA4911"/>
    <w:rsid w:val="00AA4921"/>
    <w:rsid w:val="00AA4AB0"/>
    <w:rsid w:val="00AA4BDD"/>
    <w:rsid w:val="00AA542E"/>
    <w:rsid w:val="00AA5494"/>
    <w:rsid w:val="00AA5619"/>
    <w:rsid w:val="00AA56AF"/>
    <w:rsid w:val="00AA58FC"/>
    <w:rsid w:val="00AA6030"/>
    <w:rsid w:val="00AA641D"/>
    <w:rsid w:val="00AA6618"/>
    <w:rsid w:val="00AA6715"/>
    <w:rsid w:val="00AA673B"/>
    <w:rsid w:val="00AA675A"/>
    <w:rsid w:val="00AA67EE"/>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2E8"/>
    <w:rsid w:val="00AB340E"/>
    <w:rsid w:val="00AB3835"/>
    <w:rsid w:val="00AB3B78"/>
    <w:rsid w:val="00AB3C19"/>
    <w:rsid w:val="00AB3D52"/>
    <w:rsid w:val="00AB3D95"/>
    <w:rsid w:val="00AB3DE8"/>
    <w:rsid w:val="00AB45CC"/>
    <w:rsid w:val="00AB5039"/>
    <w:rsid w:val="00AB5580"/>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241"/>
    <w:rsid w:val="00AC134E"/>
    <w:rsid w:val="00AC14C2"/>
    <w:rsid w:val="00AC1531"/>
    <w:rsid w:val="00AC198F"/>
    <w:rsid w:val="00AC1A7C"/>
    <w:rsid w:val="00AC1AF1"/>
    <w:rsid w:val="00AC1F58"/>
    <w:rsid w:val="00AC22DB"/>
    <w:rsid w:val="00AC237E"/>
    <w:rsid w:val="00AC2418"/>
    <w:rsid w:val="00AC262B"/>
    <w:rsid w:val="00AC26D1"/>
    <w:rsid w:val="00AC28C7"/>
    <w:rsid w:val="00AC29E5"/>
    <w:rsid w:val="00AC2ADA"/>
    <w:rsid w:val="00AC2C32"/>
    <w:rsid w:val="00AC2DCB"/>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345"/>
    <w:rsid w:val="00AC54E8"/>
    <w:rsid w:val="00AC568B"/>
    <w:rsid w:val="00AC5892"/>
    <w:rsid w:val="00AC5A11"/>
    <w:rsid w:val="00AC65AC"/>
    <w:rsid w:val="00AC6679"/>
    <w:rsid w:val="00AC674E"/>
    <w:rsid w:val="00AC6856"/>
    <w:rsid w:val="00AC6A15"/>
    <w:rsid w:val="00AC6ACB"/>
    <w:rsid w:val="00AC6B27"/>
    <w:rsid w:val="00AC6B75"/>
    <w:rsid w:val="00AC6E2D"/>
    <w:rsid w:val="00AC6E58"/>
    <w:rsid w:val="00AC716C"/>
    <w:rsid w:val="00AC729F"/>
    <w:rsid w:val="00AC7341"/>
    <w:rsid w:val="00AC7370"/>
    <w:rsid w:val="00AC7C5F"/>
    <w:rsid w:val="00AC7FF2"/>
    <w:rsid w:val="00AD003E"/>
    <w:rsid w:val="00AD0118"/>
    <w:rsid w:val="00AD02E5"/>
    <w:rsid w:val="00AD02F7"/>
    <w:rsid w:val="00AD046D"/>
    <w:rsid w:val="00AD05BB"/>
    <w:rsid w:val="00AD06EF"/>
    <w:rsid w:val="00AD0733"/>
    <w:rsid w:val="00AD08B2"/>
    <w:rsid w:val="00AD1032"/>
    <w:rsid w:val="00AD166D"/>
    <w:rsid w:val="00AD2090"/>
    <w:rsid w:val="00AD20C2"/>
    <w:rsid w:val="00AD224F"/>
    <w:rsid w:val="00AD23EA"/>
    <w:rsid w:val="00AD240A"/>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4ECF"/>
    <w:rsid w:val="00AD512D"/>
    <w:rsid w:val="00AD554D"/>
    <w:rsid w:val="00AD56A2"/>
    <w:rsid w:val="00AD5B68"/>
    <w:rsid w:val="00AD5DD7"/>
    <w:rsid w:val="00AD5F13"/>
    <w:rsid w:val="00AD5F47"/>
    <w:rsid w:val="00AD66B2"/>
    <w:rsid w:val="00AD67CA"/>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568"/>
    <w:rsid w:val="00AE19D2"/>
    <w:rsid w:val="00AE1A44"/>
    <w:rsid w:val="00AE1D81"/>
    <w:rsid w:val="00AE2057"/>
    <w:rsid w:val="00AE21B1"/>
    <w:rsid w:val="00AE237A"/>
    <w:rsid w:val="00AE29F4"/>
    <w:rsid w:val="00AE2A32"/>
    <w:rsid w:val="00AE2F88"/>
    <w:rsid w:val="00AE3570"/>
    <w:rsid w:val="00AE35AE"/>
    <w:rsid w:val="00AE35B5"/>
    <w:rsid w:val="00AE35B9"/>
    <w:rsid w:val="00AE3663"/>
    <w:rsid w:val="00AE38BB"/>
    <w:rsid w:val="00AE3B94"/>
    <w:rsid w:val="00AE3D46"/>
    <w:rsid w:val="00AE3E2C"/>
    <w:rsid w:val="00AE4525"/>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CBF"/>
    <w:rsid w:val="00AF1E84"/>
    <w:rsid w:val="00AF1F79"/>
    <w:rsid w:val="00AF222F"/>
    <w:rsid w:val="00AF31D7"/>
    <w:rsid w:val="00AF37D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D9C"/>
    <w:rsid w:val="00AF5EA6"/>
    <w:rsid w:val="00AF61F8"/>
    <w:rsid w:val="00AF6273"/>
    <w:rsid w:val="00AF6312"/>
    <w:rsid w:val="00AF6777"/>
    <w:rsid w:val="00AF6CA5"/>
    <w:rsid w:val="00AF7254"/>
    <w:rsid w:val="00AF751A"/>
    <w:rsid w:val="00AF773A"/>
    <w:rsid w:val="00B00180"/>
    <w:rsid w:val="00B001A2"/>
    <w:rsid w:val="00B00405"/>
    <w:rsid w:val="00B004D6"/>
    <w:rsid w:val="00B00D47"/>
    <w:rsid w:val="00B00DA5"/>
    <w:rsid w:val="00B01164"/>
    <w:rsid w:val="00B012A8"/>
    <w:rsid w:val="00B01530"/>
    <w:rsid w:val="00B0160B"/>
    <w:rsid w:val="00B01A02"/>
    <w:rsid w:val="00B0205D"/>
    <w:rsid w:val="00B020DC"/>
    <w:rsid w:val="00B023EC"/>
    <w:rsid w:val="00B02613"/>
    <w:rsid w:val="00B02964"/>
    <w:rsid w:val="00B02BFF"/>
    <w:rsid w:val="00B02DEF"/>
    <w:rsid w:val="00B031ED"/>
    <w:rsid w:val="00B033BD"/>
    <w:rsid w:val="00B034E4"/>
    <w:rsid w:val="00B03551"/>
    <w:rsid w:val="00B035E7"/>
    <w:rsid w:val="00B036FB"/>
    <w:rsid w:val="00B03978"/>
    <w:rsid w:val="00B03AAB"/>
    <w:rsid w:val="00B03ED3"/>
    <w:rsid w:val="00B04200"/>
    <w:rsid w:val="00B04540"/>
    <w:rsid w:val="00B04E00"/>
    <w:rsid w:val="00B051D3"/>
    <w:rsid w:val="00B055EF"/>
    <w:rsid w:val="00B0586E"/>
    <w:rsid w:val="00B05DBE"/>
    <w:rsid w:val="00B06495"/>
    <w:rsid w:val="00B06647"/>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1D40"/>
    <w:rsid w:val="00B12081"/>
    <w:rsid w:val="00B1213C"/>
    <w:rsid w:val="00B12640"/>
    <w:rsid w:val="00B12B56"/>
    <w:rsid w:val="00B12BA8"/>
    <w:rsid w:val="00B12E1C"/>
    <w:rsid w:val="00B138B0"/>
    <w:rsid w:val="00B13A09"/>
    <w:rsid w:val="00B13B9F"/>
    <w:rsid w:val="00B13D25"/>
    <w:rsid w:val="00B14073"/>
    <w:rsid w:val="00B14076"/>
    <w:rsid w:val="00B14325"/>
    <w:rsid w:val="00B1442F"/>
    <w:rsid w:val="00B145F2"/>
    <w:rsid w:val="00B146C2"/>
    <w:rsid w:val="00B149C3"/>
    <w:rsid w:val="00B14F3A"/>
    <w:rsid w:val="00B15554"/>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738"/>
    <w:rsid w:val="00B17978"/>
    <w:rsid w:val="00B17B21"/>
    <w:rsid w:val="00B17D33"/>
    <w:rsid w:val="00B17F4C"/>
    <w:rsid w:val="00B201F5"/>
    <w:rsid w:val="00B20315"/>
    <w:rsid w:val="00B2095F"/>
    <w:rsid w:val="00B20AFF"/>
    <w:rsid w:val="00B20F05"/>
    <w:rsid w:val="00B20F1A"/>
    <w:rsid w:val="00B211DD"/>
    <w:rsid w:val="00B211DE"/>
    <w:rsid w:val="00B2161F"/>
    <w:rsid w:val="00B21665"/>
    <w:rsid w:val="00B217F3"/>
    <w:rsid w:val="00B21979"/>
    <w:rsid w:val="00B21B68"/>
    <w:rsid w:val="00B21B9D"/>
    <w:rsid w:val="00B21FE6"/>
    <w:rsid w:val="00B229BF"/>
    <w:rsid w:val="00B22A21"/>
    <w:rsid w:val="00B22BD2"/>
    <w:rsid w:val="00B22F8B"/>
    <w:rsid w:val="00B2322B"/>
    <w:rsid w:val="00B23938"/>
    <w:rsid w:val="00B23A62"/>
    <w:rsid w:val="00B23C51"/>
    <w:rsid w:val="00B2401A"/>
    <w:rsid w:val="00B243D0"/>
    <w:rsid w:val="00B24882"/>
    <w:rsid w:val="00B24E6A"/>
    <w:rsid w:val="00B25094"/>
    <w:rsid w:val="00B252CE"/>
    <w:rsid w:val="00B259F6"/>
    <w:rsid w:val="00B2606D"/>
    <w:rsid w:val="00B26225"/>
    <w:rsid w:val="00B2641A"/>
    <w:rsid w:val="00B26906"/>
    <w:rsid w:val="00B269DF"/>
    <w:rsid w:val="00B26A00"/>
    <w:rsid w:val="00B26ACC"/>
    <w:rsid w:val="00B26BC0"/>
    <w:rsid w:val="00B26D11"/>
    <w:rsid w:val="00B26DED"/>
    <w:rsid w:val="00B271EC"/>
    <w:rsid w:val="00B27379"/>
    <w:rsid w:val="00B27443"/>
    <w:rsid w:val="00B274FC"/>
    <w:rsid w:val="00B278BA"/>
    <w:rsid w:val="00B27C7E"/>
    <w:rsid w:val="00B301F0"/>
    <w:rsid w:val="00B302EA"/>
    <w:rsid w:val="00B3079A"/>
    <w:rsid w:val="00B30C79"/>
    <w:rsid w:val="00B30DF2"/>
    <w:rsid w:val="00B30F14"/>
    <w:rsid w:val="00B315AF"/>
    <w:rsid w:val="00B31CCF"/>
    <w:rsid w:val="00B31D42"/>
    <w:rsid w:val="00B31E32"/>
    <w:rsid w:val="00B32514"/>
    <w:rsid w:val="00B326F0"/>
    <w:rsid w:val="00B3299C"/>
    <w:rsid w:val="00B32DED"/>
    <w:rsid w:val="00B3317C"/>
    <w:rsid w:val="00B3369B"/>
    <w:rsid w:val="00B336A6"/>
    <w:rsid w:val="00B33725"/>
    <w:rsid w:val="00B338C8"/>
    <w:rsid w:val="00B33932"/>
    <w:rsid w:val="00B339B5"/>
    <w:rsid w:val="00B33B31"/>
    <w:rsid w:val="00B33FDD"/>
    <w:rsid w:val="00B34385"/>
    <w:rsid w:val="00B343EB"/>
    <w:rsid w:val="00B34AB8"/>
    <w:rsid w:val="00B34C66"/>
    <w:rsid w:val="00B34D94"/>
    <w:rsid w:val="00B35119"/>
    <w:rsid w:val="00B35155"/>
    <w:rsid w:val="00B3577E"/>
    <w:rsid w:val="00B366D4"/>
    <w:rsid w:val="00B36BC0"/>
    <w:rsid w:val="00B36BF5"/>
    <w:rsid w:val="00B3764A"/>
    <w:rsid w:val="00B3792E"/>
    <w:rsid w:val="00B404F2"/>
    <w:rsid w:val="00B40503"/>
    <w:rsid w:val="00B407A9"/>
    <w:rsid w:val="00B40836"/>
    <w:rsid w:val="00B40AAC"/>
    <w:rsid w:val="00B40C25"/>
    <w:rsid w:val="00B41099"/>
    <w:rsid w:val="00B41103"/>
    <w:rsid w:val="00B41153"/>
    <w:rsid w:val="00B411E1"/>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D20"/>
    <w:rsid w:val="00B44D86"/>
    <w:rsid w:val="00B44E4C"/>
    <w:rsid w:val="00B44F94"/>
    <w:rsid w:val="00B450E5"/>
    <w:rsid w:val="00B45225"/>
    <w:rsid w:val="00B4546D"/>
    <w:rsid w:val="00B455C3"/>
    <w:rsid w:val="00B45612"/>
    <w:rsid w:val="00B456F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255"/>
    <w:rsid w:val="00B51420"/>
    <w:rsid w:val="00B51957"/>
    <w:rsid w:val="00B51972"/>
    <w:rsid w:val="00B51AD0"/>
    <w:rsid w:val="00B51C75"/>
    <w:rsid w:val="00B51C7A"/>
    <w:rsid w:val="00B51FC9"/>
    <w:rsid w:val="00B524B7"/>
    <w:rsid w:val="00B52E68"/>
    <w:rsid w:val="00B53265"/>
    <w:rsid w:val="00B53339"/>
    <w:rsid w:val="00B53351"/>
    <w:rsid w:val="00B543B6"/>
    <w:rsid w:val="00B54B22"/>
    <w:rsid w:val="00B54C90"/>
    <w:rsid w:val="00B54DD8"/>
    <w:rsid w:val="00B54DE9"/>
    <w:rsid w:val="00B55680"/>
    <w:rsid w:val="00B558BD"/>
    <w:rsid w:val="00B559D8"/>
    <w:rsid w:val="00B56070"/>
    <w:rsid w:val="00B560EF"/>
    <w:rsid w:val="00B566A3"/>
    <w:rsid w:val="00B567A5"/>
    <w:rsid w:val="00B572C0"/>
    <w:rsid w:val="00B57318"/>
    <w:rsid w:val="00B57C3D"/>
    <w:rsid w:val="00B57F82"/>
    <w:rsid w:val="00B604DD"/>
    <w:rsid w:val="00B60620"/>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31D4"/>
    <w:rsid w:val="00B63496"/>
    <w:rsid w:val="00B636F7"/>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796"/>
    <w:rsid w:val="00B66817"/>
    <w:rsid w:val="00B66D21"/>
    <w:rsid w:val="00B66DAD"/>
    <w:rsid w:val="00B66DE0"/>
    <w:rsid w:val="00B670EA"/>
    <w:rsid w:val="00B671ED"/>
    <w:rsid w:val="00B672CF"/>
    <w:rsid w:val="00B674FD"/>
    <w:rsid w:val="00B67792"/>
    <w:rsid w:val="00B6785C"/>
    <w:rsid w:val="00B70292"/>
    <w:rsid w:val="00B70485"/>
    <w:rsid w:val="00B70877"/>
    <w:rsid w:val="00B70A1F"/>
    <w:rsid w:val="00B70AE3"/>
    <w:rsid w:val="00B70C75"/>
    <w:rsid w:val="00B70EBE"/>
    <w:rsid w:val="00B70FA1"/>
    <w:rsid w:val="00B71164"/>
    <w:rsid w:val="00B7126F"/>
    <w:rsid w:val="00B71769"/>
    <w:rsid w:val="00B717A2"/>
    <w:rsid w:val="00B71833"/>
    <w:rsid w:val="00B71D8E"/>
    <w:rsid w:val="00B72373"/>
    <w:rsid w:val="00B72392"/>
    <w:rsid w:val="00B723F2"/>
    <w:rsid w:val="00B72455"/>
    <w:rsid w:val="00B72549"/>
    <w:rsid w:val="00B72704"/>
    <w:rsid w:val="00B72720"/>
    <w:rsid w:val="00B72776"/>
    <w:rsid w:val="00B727F0"/>
    <w:rsid w:val="00B728A2"/>
    <w:rsid w:val="00B72A79"/>
    <w:rsid w:val="00B72AE7"/>
    <w:rsid w:val="00B72CCD"/>
    <w:rsid w:val="00B72CF8"/>
    <w:rsid w:val="00B73059"/>
    <w:rsid w:val="00B73390"/>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20B"/>
    <w:rsid w:val="00B774C7"/>
    <w:rsid w:val="00B774ED"/>
    <w:rsid w:val="00B77575"/>
    <w:rsid w:val="00B77616"/>
    <w:rsid w:val="00B7792D"/>
    <w:rsid w:val="00B77973"/>
    <w:rsid w:val="00B77AC0"/>
    <w:rsid w:val="00B77D77"/>
    <w:rsid w:val="00B80185"/>
    <w:rsid w:val="00B807A2"/>
    <w:rsid w:val="00B80C66"/>
    <w:rsid w:val="00B80CA2"/>
    <w:rsid w:val="00B81202"/>
    <w:rsid w:val="00B8146A"/>
    <w:rsid w:val="00B81702"/>
    <w:rsid w:val="00B823EF"/>
    <w:rsid w:val="00B82E2E"/>
    <w:rsid w:val="00B836BE"/>
    <w:rsid w:val="00B8436C"/>
    <w:rsid w:val="00B8436F"/>
    <w:rsid w:val="00B84A70"/>
    <w:rsid w:val="00B85069"/>
    <w:rsid w:val="00B851EA"/>
    <w:rsid w:val="00B852D6"/>
    <w:rsid w:val="00B856A4"/>
    <w:rsid w:val="00B86507"/>
    <w:rsid w:val="00B8670D"/>
    <w:rsid w:val="00B86960"/>
    <w:rsid w:val="00B869C0"/>
    <w:rsid w:val="00B86ABA"/>
    <w:rsid w:val="00B86AE4"/>
    <w:rsid w:val="00B86BBD"/>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2B6D"/>
    <w:rsid w:val="00B930EA"/>
    <w:rsid w:val="00B93184"/>
    <w:rsid w:val="00B93582"/>
    <w:rsid w:val="00B93620"/>
    <w:rsid w:val="00B93A41"/>
    <w:rsid w:val="00B93ECF"/>
    <w:rsid w:val="00B93FCE"/>
    <w:rsid w:val="00B9470E"/>
    <w:rsid w:val="00B948DF"/>
    <w:rsid w:val="00B94AE6"/>
    <w:rsid w:val="00B94D47"/>
    <w:rsid w:val="00B94E08"/>
    <w:rsid w:val="00B952AE"/>
    <w:rsid w:val="00B957F5"/>
    <w:rsid w:val="00B959DA"/>
    <w:rsid w:val="00B95B24"/>
    <w:rsid w:val="00B963AB"/>
    <w:rsid w:val="00B963D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061"/>
    <w:rsid w:val="00BA12A2"/>
    <w:rsid w:val="00BA142F"/>
    <w:rsid w:val="00BA147C"/>
    <w:rsid w:val="00BA18F3"/>
    <w:rsid w:val="00BA24BF"/>
    <w:rsid w:val="00BA289A"/>
    <w:rsid w:val="00BA2B78"/>
    <w:rsid w:val="00BA2DCC"/>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263"/>
    <w:rsid w:val="00BB1317"/>
    <w:rsid w:val="00BB1792"/>
    <w:rsid w:val="00BB18C8"/>
    <w:rsid w:val="00BB1FCB"/>
    <w:rsid w:val="00BB2169"/>
    <w:rsid w:val="00BB21B7"/>
    <w:rsid w:val="00BB235F"/>
    <w:rsid w:val="00BB2367"/>
    <w:rsid w:val="00BB245C"/>
    <w:rsid w:val="00BB25F6"/>
    <w:rsid w:val="00BB266E"/>
    <w:rsid w:val="00BB2796"/>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D2D"/>
    <w:rsid w:val="00BB5156"/>
    <w:rsid w:val="00BB52C9"/>
    <w:rsid w:val="00BB55AE"/>
    <w:rsid w:val="00BB55E7"/>
    <w:rsid w:val="00BB56DF"/>
    <w:rsid w:val="00BB578C"/>
    <w:rsid w:val="00BB5828"/>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B5E"/>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85B"/>
    <w:rsid w:val="00BC6A6B"/>
    <w:rsid w:val="00BC6D70"/>
    <w:rsid w:val="00BC6F1C"/>
    <w:rsid w:val="00BC7162"/>
    <w:rsid w:val="00BC76D7"/>
    <w:rsid w:val="00BC77F9"/>
    <w:rsid w:val="00BC7CF2"/>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49D"/>
    <w:rsid w:val="00BD77A8"/>
    <w:rsid w:val="00BD7980"/>
    <w:rsid w:val="00BD7EC1"/>
    <w:rsid w:val="00BE05A9"/>
    <w:rsid w:val="00BE0601"/>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4C09"/>
    <w:rsid w:val="00BE5382"/>
    <w:rsid w:val="00BE5447"/>
    <w:rsid w:val="00BE5A02"/>
    <w:rsid w:val="00BE5BE2"/>
    <w:rsid w:val="00BE5EAE"/>
    <w:rsid w:val="00BE5EFD"/>
    <w:rsid w:val="00BE5F0F"/>
    <w:rsid w:val="00BE60E4"/>
    <w:rsid w:val="00BE62A1"/>
    <w:rsid w:val="00BE6868"/>
    <w:rsid w:val="00BE6EC3"/>
    <w:rsid w:val="00BE7518"/>
    <w:rsid w:val="00BE7F4C"/>
    <w:rsid w:val="00BE7FA0"/>
    <w:rsid w:val="00BE7FA7"/>
    <w:rsid w:val="00BF00F3"/>
    <w:rsid w:val="00BF0642"/>
    <w:rsid w:val="00BF07AA"/>
    <w:rsid w:val="00BF0912"/>
    <w:rsid w:val="00BF0BDC"/>
    <w:rsid w:val="00BF0C65"/>
    <w:rsid w:val="00BF0E5B"/>
    <w:rsid w:val="00BF10B2"/>
    <w:rsid w:val="00BF126B"/>
    <w:rsid w:val="00BF169C"/>
    <w:rsid w:val="00BF1ED0"/>
    <w:rsid w:val="00BF2384"/>
    <w:rsid w:val="00BF2628"/>
    <w:rsid w:val="00BF2707"/>
    <w:rsid w:val="00BF2AC2"/>
    <w:rsid w:val="00BF2B41"/>
    <w:rsid w:val="00BF2CAF"/>
    <w:rsid w:val="00BF3375"/>
    <w:rsid w:val="00BF3522"/>
    <w:rsid w:val="00BF3BDC"/>
    <w:rsid w:val="00BF3BE6"/>
    <w:rsid w:val="00BF3CC4"/>
    <w:rsid w:val="00BF3FAD"/>
    <w:rsid w:val="00BF424F"/>
    <w:rsid w:val="00BF4776"/>
    <w:rsid w:val="00BF48AB"/>
    <w:rsid w:val="00BF4921"/>
    <w:rsid w:val="00BF4DF0"/>
    <w:rsid w:val="00BF4E91"/>
    <w:rsid w:val="00BF507E"/>
    <w:rsid w:val="00BF5140"/>
    <w:rsid w:val="00BF53E0"/>
    <w:rsid w:val="00BF5463"/>
    <w:rsid w:val="00BF5769"/>
    <w:rsid w:val="00BF6614"/>
    <w:rsid w:val="00BF69A6"/>
    <w:rsid w:val="00BF6B1C"/>
    <w:rsid w:val="00BF6C12"/>
    <w:rsid w:val="00BF6F81"/>
    <w:rsid w:val="00BF700A"/>
    <w:rsid w:val="00BF7130"/>
    <w:rsid w:val="00BF732B"/>
    <w:rsid w:val="00BF7793"/>
    <w:rsid w:val="00BF7810"/>
    <w:rsid w:val="00BF7BF9"/>
    <w:rsid w:val="00BF7C57"/>
    <w:rsid w:val="00BF7CE7"/>
    <w:rsid w:val="00BF7D7F"/>
    <w:rsid w:val="00BF7EC0"/>
    <w:rsid w:val="00BF7F6C"/>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4F9"/>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04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73F"/>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07B"/>
    <w:rsid w:val="00C244A2"/>
    <w:rsid w:val="00C24688"/>
    <w:rsid w:val="00C24A7B"/>
    <w:rsid w:val="00C24C52"/>
    <w:rsid w:val="00C24FA9"/>
    <w:rsid w:val="00C25441"/>
    <w:rsid w:val="00C25726"/>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E5D"/>
    <w:rsid w:val="00C27F67"/>
    <w:rsid w:val="00C30080"/>
    <w:rsid w:val="00C30613"/>
    <w:rsid w:val="00C3073C"/>
    <w:rsid w:val="00C30AEE"/>
    <w:rsid w:val="00C30B27"/>
    <w:rsid w:val="00C30F82"/>
    <w:rsid w:val="00C30FB6"/>
    <w:rsid w:val="00C31228"/>
    <w:rsid w:val="00C313C0"/>
    <w:rsid w:val="00C3149A"/>
    <w:rsid w:val="00C31665"/>
    <w:rsid w:val="00C3167C"/>
    <w:rsid w:val="00C31902"/>
    <w:rsid w:val="00C31E1F"/>
    <w:rsid w:val="00C31EC7"/>
    <w:rsid w:val="00C3213C"/>
    <w:rsid w:val="00C32386"/>
    <w:rsid w:val="00C3239D"/>
    <w:rsid w:val="00C323F1"/>
    <w:rsid w:val="00C325B0"/>
    <w:rsid w:val="00C32990"/>
    <w:rsid w:val="00C331FC"/>
    <w:rsid w:val="00C332A8"/>
    <w:rsid w:val="00C33383"/>
    <w:rsid w:val="00C33709"/>
    <w:rsid w:val="00C33893"/>
    <w:rsid w:val="00C33A9C"/>
    <w:rsid w:val="00C33E75"/>
    <w:rsid w:val="00C34642"/>
    <w:rsid w:val="00C347CA"/>
    <w:rsid w:val="00C34938"/>
    <w:rsid w:val="00C34B47"/>
    <w:rsid w:val="00C34C1F"/>
    <w:rsid w:val="00C34E3E"/>
    <w:rsid w:val="00C34E42"/>
    <w:rsid w:val="00C351F2"/>
    <w:rsid w:val="00C3528B"/>
    <w:rsid w:val="00C355BD"/>
    <w:rsid w:val="00C35E47"/>
    <w:rsid w:val="00C3617C"/>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1E42"/>
    <w:rsid w:val="00C420FC"/>
    <w:rsid w:val="00C4227A"/>
    <w:rsid w:val="00C42284"/>
    <w:rsid w:val="00C4253B"/>
    <w:rsid w:val="00C425BB"/>
    <w:rsid w:val="00C42CDA"/>
    <w:rsid w:val="00C42DAB"/>
    <w:rsid w:val="00C4358E"/>
    <w:rsid w:val="00C438CA"/>
    <w:rsid w:val="00C439FE"/>
    <w:rsid w:val="00C43AFE"/>
    <w:rsid w:val="00C43C3E"/>
    <w:rsid w:val="00C43D63"/>
    <w:rsid w:val="00C44312"/>
    <w:rsid w:val="00C448A0"/>
    <w:rsid w:val="00C44A89"/>
    <w:rsid w:val="00C44F8E"/>
    <w:rsid w:val="00C45260"/>
    <w:rsid w:val="00C456F7"/>
    <w:rsid w:val="00C4589D"/>
    <w:rsid w:val="00C458F4"/>
    <w:rsid w:val="00C45F45"/>
    <w:rsid w:val="00C46390"/>
    <w:rsid w:val="00C4648D"/>
    <w:rsid w:val="00C46923"/>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0EA"/>
    <w:rsid w:val="00C52374"/>
    <w:rsid w:val="00C5269D"/>
    <w:rsid w:val="00C52B8A"/>
    <w:rsid w:val="00C52CB4"/>
    <w:rsid w:val="00C52D94"/>
    <w:rsid w:val="00C52EA7"/>
    <w:rsid w:val="00C53314"/>
    <w:rsid w:val="00C53814"/>
    <w:rsid w:val="00C53953"/>
    <w:rsid w:val="00C53FD8"/>
    <w:rsid w:val="00C541F2"/>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4A2"/>
    <w:rsid w:val="00C605D0"/>
    <w:rsid w:val="00C60727"/>
    <w:rsid w:val="00C60786"/>
    <w:rsid w:val="00C60C93"/>
    <w:rsid w:val="00C60EF9"/>
    <w:rsid w:val="00C60F08"/>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405"/>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1D"/>
    <w:rsid w:val="00C74A4E"/>
    <w:rsid w:val="00C74AEC"/>
    <w:rsid w:val="00C74B2E"/>
    <w:rsid w:val="00C74C07"/>
    <w:rsid w:val="00C74D09"/>
    <w:rsid w:val="00C74D8B"/>
    <w:rsid w:val="00C75543"/>
    <w:rsid w:val="00C75822"/>
    <w:rsid w:val="00C7582D"/>
    <w:rsid w:val="00C7591F"/>
    <w:rsid w:val="00C75ABE"/>
    <w:rsid w:val="00C762FF"/>
    <w:rsid w:val="00C7646B"/>
    <w:rsid w:val="00C7688C"/>
    <w:rsid w:val="00C76BA4"/>
    <w:rsid w:val="00C772E8"/>
    <w:rsid w:val="00C7755D"/>
    <w:rsid w:val="00C777BD"/>
    <w:rsid w:val="00C77B24"/>
    <w:rsid w:val="00C808F8"/>
    <w:rsid w:val="00C80A9D"/>
    <w:rsid w:val="00C80ADB"/>
    <w:rsid w:val="00C80B50"/>
    <w:rsid w:val="00C80BA9"/>
    <w:rsid w:val="00C81022"/>
    <w:rsid w:val="00C81073"/>
    <w:rsid w:val="00C810F1"/>
    <w:rsid w:val="00C81272"/>
    <w:rsid w:val="00C814E8"/>
    <w:rsid w:val="00C8155F"/>
    <w:rsid w:val="00C8163F"/>
    <w:rsid w:val="00C81669"/>
    <w:rsid w:val="00C8169A"/>
    <w:rsid w:val="00C8179A"/>
    <w:rsid w:val="00C81816"/>
    <w:rsid w:val="00C81E31"/>
    <w:rsid w:val="00C821B6"/>
    <w:rsid w:val="00C822B9"/>
    <w:rsid w:val="00C82841"/>
    <w:rsid w:val="00C829FA"/>
    <w:rsid w:val="00C82A6F"/>
    <w:rsid w:val="00C82F30"/>
    <w:rsid w:val="00C8330A"/>
    <w:rsid w:val="00C834EC"/>
    <w:rsid w:val="00C836CA"/>
    <w:rsid w:val="00C839BF"/>
    <w:rsid w:val="00C839E8"/>
    <w:rsid w:val="00C83B3D"/>
    <w:rsid w:val="00C83EB0"/>
    <w:rsid w:val="00C83FF1"/>
    <w:rsid w:val="00C84757"/>
    <w:rsid w:val="00C848A5"/>
    <w:rsid w:val="00C848C7"/>
    <w:rsid w:val="00C84959"/>
    <w:rsid w:val="00C84972"/>
    <w:rsid w:val="00C84BBC"/>
    <w:rsid w:val="00C84C4A"/>
    <w:rsid w:val="00C84D7B"/>
    <w:rsid w:val="00C84EAE"/>
    <w:rsid w:val="00C84FBA"/>
    <w:rsid w:val="00C84FF5"/>
    <w:rsid w:val="00C85290"/>
    <w:rsid w:val="00C85414"/>
    <w:rsid w:val="00C85581"/>
    <w:rsid w:val="00C85EC8"/>
    <w:rsid w:val="00C85F66"/>
    <w:rsid w:val="00C86075"/>
    <w:rsid w:val="00C861DF"/>
    <w:rsid w:val="00C865BB"/>
    <w:rsid w:val="00C868EB"/>
    <w:rsid w:val="00C86A3B"/>
    <w:rsid w:val="00C86A54"/>
    <w:rsid w:val="00C86A6F"/>
    <w:rsid w:val="00C86CC6"/>
    <w:rsid w:val="00C87298"/>
    <w:rsid w:val="00C87463"/>
    <w:rsid w:val="00C8756C"/>
    <w:rsid w:val="00C876CC"/>
    <w:rsid w:val="00C87D0D"/>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34D"/>
    <w:rsid w:val="00C9596D"/>
    <w:rsid w:val="00C960E1"/>
    <w:rsid w:val="00C962E2"/>
    <w:rsid w:val="00C9663D"/>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1F74"/>
    <w:rsid w:val="00CA22D8"/>
    <w:rsid w:val="00CA2479"/>
    <w:rsid w:val="00CA24E9"/>
    <w:rsid w:val="00CA26D2"/>
    <w:rsid w:val="00CA321D"/>
    <w:rsid w:val="00CA3382"/>
    <w:rsid w:val="00CA348C"/>
    <w:rsid w:val="00CA3DFD"/>
    <w:rsid w:val="00CA3E41"/>
    <w:rsid w:val="00CA3FB7"/>
    <w:rsid w:val="00CA4071"/>
    <w:rsid w:val="00CA40DD"/>
    <w:rsid w:val="00CA429B"/>
    <w:rsid w:val="00CA4344"/>
    <w:rsid w:val="00CA4740"/>
    <w:rsid w:val="00CA48F5"/>
    <w:rsid w:val="00CA4A87"/>
    <w:rsid w:val="00CA4B3E"/>
    <w:rsid w:val="00CA4C57"/>
    <w:rsid w:val="00CA4C94"/>
    <w:rsid w:val="00CA4DEC"/>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6F7"/>
    <w:rsid w:val="00CB1724"/>
    <w:rsid w:val="00CB178B"/>
    <w:rsid w:val="00CB18E4"/>
    <w:rsid w:val="00CB2441"/>
    <w:rsid w:val="00CB2492"/>
    <w:rsid w:val="00CB2604"/>
    <w:rsid w:val="00CB27E8"/>
    <w:rsid w:val="00CB2974"/>
    <w:rsid w:val="00CB2A0D"/>
    <w:rsid w:val="00CB2AC3"/>
    <w:rsid w:val="00CB2C73"/>
    <w:rsid w:val="00CB2D99"/>
    <w:rsid w:val="00CB2F80"/>
    <w:rsid w:val="00CB31AD"/>
    <w:rsid w:val="00CB31E5"/>
    <w:rsid w:val="00CB3212"/>
    <w:rsid w:val="00CB38DA"/>
    <w:rsid w:val="00CB3FB0"/>
    <w:rsid w:val="00CB46D3"/>
    <w:rsid w:val="00CB49C9"/>
    <w:rsid w:val="00CB5A78"/>
    <w:rsid w:val="00CB5B58"/>
    <w:rsid w:val="00CB5F05"/>
    <w:rsid w:val="00CB6013"/>
    <w:rsid w:val="00CB6233"/>
    <w:rsid w:val="00CB6AFD"/>
    <w:rsid w:val="00CB6FDB"/>
    <w:rsid w:val="00CB702E"/>
    <w:rsid w:val="00CB7072"/>
    <w:rsid w:val="00CB727F"/>
    <w:rsid w:val="00CB7584"/>
    <w:rsid w:val="00CB7A78"/>
    <w:rsid w:val="00CB7C07"/>
    <w:rsid w:val="00CB7C5D"/>
    <w:rsid w:val="00CB7C9B"/>
    <w:rsid w:val="00CB7FB8"/>
    <w:rsid w:val="00CC0136"/>
    <w:rsid w:val="00CC040D"/>
    <w:rsid w:val="00CC0471"/>
    <w:rsid w:val="00CC0490"/>
    <w:rsid w:val="00CC0641"/>
    <w:rsid w:val="00CC0796"/>
    <w:rsid w:val="00CC0801"/>
    <w:rsid w:val="00CC087D"/>
    <w:rsid w:val="00CC1003"/>
    <w:rsid w:val="00CC1402"/>
    <w:rsid w:val="00CC176F"/>
    <w:rsid w:val="00CC1802"/>
    <w:rsid w:val="00CC1DB6"/>
    <w:rsid w:val="00CC1DF9"/>
    <w:rsid w:val="00CC1DFF"/>
    <w:rsid w:val="00CC2198"/>
    <w:rsid w:val="00CC32CD"/>
    <w:rsid w:val="00CC33A3"/>
    <w:rsid w:val="00CC3459"/>
    <w:rsid w:val="00CC39C2"/>
    <w:rsid w:val="00CC3BBD"/>
    <w:rsid w:val="00CC3CCB"/>
    <w:rsid w:val="00CC421D"/>
    <w:rsid w:val="00CC44C5"/>
    <w:rsid w:val="00CC48B8"/>
    <w:rsid w:val="00CC491D"/>
    <w:rsid w:val="00CC4E65"/>
    <w:rsid w:val="00CC4F00"/>
    <w:rsid w:val="00CC4F6F"/>
    <w:rsid w:val="00CC5585"/>
    <w:rsid w:val="00CC568E"/>
    <w:rsid w:val="00CC5853"/>
    <w:rsid w:val="00CC5DF2"/>
    <w:rsid w:val="00CC5F0A"/>
    <w:rsid w:val="00CC61F4"/>
    <w:rsid w:val="00CC64A9"/>
    <w:rsid w:val="00CC6587"/>
    <w:rsid w:val="00CC670F"/>
    <w:rsid w:val="00CC6782"/>
    <w:rsid w:val="00CC69A6"/>
    <w:rsid w:val="00CC6CB5"/>
    <w:rsid w:val="00CC713A"/>
    <w:rsid w:val="00CC71A5"/>
    <w:rsid w:val="00CC7223"/>
    <w:rsid w:val="00CC7324"/>
    <w:rsid w:val="00CC740C"/>
    <w:rsid w:val="00CC744D"/>
    <w:rsid w:val="00CC779C"/>
    <w:rsid w:val="00CC7921"/>
    <w:rsid w:val="00CC79E1"/>
    <w:rsid w:val="00CC7FD9"/>
    <w:rsid w:val="00CD01B9"/>
    <w:rsid w:val="00CD0443"/>
    <w:rsid w:val="00CD06F8"/>
    <w:rsid w:val="00CD0845"/>
    <w:rsid w:val="00CD0A20"/>
    <w:rsid w:val="00CD0B24"/>
    <w:rsid w:val="00CD0B3E"/>
    <w:rsid w:val="00CD0B6C"/>
    <w:rsid w:val="00CD0FDD"/>
    <w:rsid w:val="00CD119E"/>
    <w:rsid w:val="00CD1246"/>
    <w:rsid w:val="00CD1319"/>
    <w:rsid w:val="00CD1354"/>
    <w:rsid w:val="00CD1A72"/>
    <w:rsid w:val="00CD1C1B"/>
    <w:rsid w:val="00CD1C80"/>
    <w:rsid w:val="00CD275D"/>
    <w:rsid w:val="00CD27EE"/>
    <w:rsid w:val="00CD297E"/>
    <w:rsid w:val="00CD2A87"/>
    <w:rsid w:val="00CD3319"/>
    <w:rsid w:val="00CD3626"/>
    <w:rsid w:val="00CD39B5"/>
    <w:rsid w:val="00CD3B61"/>
    <w:rsid w:val="00CD3D12"/>
    <w:rsid w:val="00CD3D73"/>
    <w:rsid w:val="00CD4202"/>
    <w:rsid w:val="00CD4501"/>
    <w:rsid w:val="00CD45F6"/>
    <w:rsid w:val="00CD460D"/>
    <w:rsid w:val="00CD49A3"/>
    <w:rsid w:val="00CD4CB5"/>
    <w:rsid w:val="00CD4D2C"/>
    <w:rsid w:val="00CD508D"/>
    <w:rsid w:val="00CD552D"/>
    <w:rsid w:val="00CD55E1"/>
    <w:rsid w:val="00CD5964"/>
    <w:rsid w:val="00CD5AB3"/>
    <w:rsid w:val="00CD624E"/>
    <w:rsid w:val="00CD6529"/>
    <w:rsid w:val="00CD65DA"/>
    <w:rsid w:val="00CD6D05"/>
    <w:rsid w:val="00CD7277"/>
    <w:rsid w:val="00CD73A0"/>
    <w:rsid w:val="00CD73FB"/>
    <w:rsid w:val="00CD7421"/>
    <w:rsid w:val="00CD748F"/>
    <w:rsid w:val="00CD7BAB"/>
    <w:rsid w:val="00CD7EDA"/>
    <w:rsid w:val="00CE06B1"/>
    <w:rsid w:val="00CE0927"/>
    <w:rsid w:val="00CE0B9D"/>
    <w:rsid w:val="00CE15E0"/>
    <w:rsid w:val="00CE1614"/>
    <w:rsid w:val="00CE1B2C"/>
    <w:rsid w:val="00CE2113"/>
    <w:rsid w:val="00CE2662"/>
    <w:rsid w:val="00CE2E86"/>
    <w:rsid w:val="00CE308E"/>
    <w:rsid w:val="00CE33B3"/>
    <w:rsid w:val="00CE37CE"/>
    <w:rsid w:val="00CE39F4"/>
    <w:rsid w:val="00CE40C9"/>
    <w:rsid w:val="00CE42DB"/>
    <w:rsid w:val="00CE450A"/>
    <w:rsid w:val="00CE4BD1"/>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513"/>
    <w:rsid w:val="00CF1B78"/>
    <w:rsid w:val="00CF1BCB"/>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66"/>
    <w:rsid w:val="00CF3CE7"/>
    <w:rsid w:val="00CF3DC0"/>
    <w:rsid w:val="00CF3E7D"/>
    <w:rsid w:val="00CF45BB"/>
    <w:rsid w:val="00CF48A3"/>
    <w:rsid w:val="00CF48FB"/>
    <w:rsid w:val="00CF4C6C"/>
    <w:rsid w:val="00CF4F36"/>
    <w:rsid w:val="00CF4F7D"/>
    <w:rsid w:val="00CF5206"/>
    <w:rsid w:val="00CF52E9"/>
    <w:rsid w:val="00CF584C"/>
    <w:rsid w:val="00CF5D21"/>
    <w:rsid w:val="00CF6858"/>
    <w:rsid w:val="00CF6A01"/>
    <w:rsid w:val="00CF6B44"/>
    <w:rsid w:val="00CF6FD5"/>
    <w:rsid w:val="00CF724B"/>
    <w:rsid w:val="00CF734A"/>
    <w:rsid w:val="00CF73E3"/>
    <w:rsid w:val="00CF7C19"/>
    <w:rsid w:val="00D0004C"/>
    <w:rsid w:val="00D0018B"/>
    <w:rsid w:val="00D002F5"/>
    <w:rsid w:val="00D003E2"/>
    <w:rsid w:val="00D005A4"/>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A8A"/>
    <w:rsid w:val="00D03B63"/>
    <w:rsid w:val="00D03C46"/>
    <w:rsid w:val="00D03E90"/>
    <w:rsid w:val="00D043A0"/>
    <w:rsid w:val="00D044F5"/>
    <w:rsid w:val="00D0456C"/>
    <w:rsid w:val="00D046EF"/>
    <w:rsid w:val="00D047FE"/>
    <w:rsid w:val="00D048D9"/>
    <w:rsid w:val="00D0492F"/>
    <w:rsid w:val="00D049CE"/>
    <w:rsid w:val="00D049E1"/>
    <w:rsid w:val="00D04B1F"/>
    <w:rsid w:val="00D04DE4"/>
    <w:rsid w:val="00D04DEE"/>
    <w:rsid w:val="00D05434"/>
    <w:rsid w:val="00D05508"/>
    <w:rsid w:val="00D0562E"/>
    <w:rsid w:val="00D0580E"/>
    <w:rsid w:val="00D05BD3"/>
    <w:rsid w:val="00D05C16"/>
    <w:rsid w:val="00D064AC"/>
    <w:rsid w:val="00D06848"/>
    <w:rsid w:val="00D06A9E"/>
    <w:rsid w:val="00D06AC2"/>
    <w:rsid w:val="00D06C5E"/>
    <w:rsid w:val="00D06DEF"/>
    <w:rsid w:val="00D071AA"/>
    <w:rsid w:val="00D073AE"/>
    <w:rsid w:val="00D073FE"/>
    <w:rsid w:val="00D074C2"/>
    <w:rsid w:val="00D07854"/>
    <w:rsid w:val="00D07F86"/>
    <w:rsid w:val="00D10000"/>
    <w:rsid w:val="00D1025B"/>
    <w:rsid w:val="00D1061F"/>
    <w:rsid w:val="00D1089B"/>
    <w:rsid w:val="00D10AE5"/>
    <w:rsid w:val="00D11288"/>
    <w:rsid w:val="00D11C6A"/>
    <w:rsid w:val="00D1213C"/>
    <w:rsid w:val="00D1232D"/>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0BC"/>
    <w:rsid w:val="00D2146F"/>
    <w:rsid w:val="00D214FF"/>
    <w:rsid w:val="00D2150F"/>
    <w:rsid w:val="00D21543"/>
    <w:rsid w:val="00D215EF"/>
    <w:rsid w:val="00D21725"/>
    <w:rsid w:val="00D2175F"/>
    <w:rsid w:val="00D217C4"/>
    <w:rsid w:val="00D22157"/>
    <w:rsid w:val="00D221E2"/>
    <w:rsid w:val="00D22322"/>
    <w:rsid w:val="00D22B75"/>
    <w:rsid w:val="00D2335A"/>
    <w:rsid w:val="00D23380"/>
    <w:rsid w:val="00D235BC"/>
    <w:rsid w:val="00D2366E"/>
    <w:rsid w:val="00D2370B"/>
    <w:rsid w:val="00D23C6E"/>
    <w:rsid w:val="00D23D6E"/>
    <w:rsid w:val="00D23E99"/>
    <w:rsid w:val="00D24322"/>
    <w:rsid w:val="00D2442B"/>
    <w:rsid w:val="00D24503"/>
    <w:rsid w:val="00D248A0"/>
    <w:rsid w:val="00D248D2"/>
    <w:rsid w:val="00D24D22"/>
    <w:rsid w:val="00D2501B"/>
    <w:rsid w:val="00D25715"/>
    <w:rsid w:val="00D257EE"/>
    <w:rsid w:val="00D25BCA"/>
    <w:rsid w:val="00D25D54"/>
    <w:rsid w:val="00D25E23"/>
    <w:rsid w:val="00D260BB"/>
    <w:rsid w:val="00D26C09"/>
    <w:rsid w:val="00D26DE8"/>
    <w:rsid w:val="00D2780E"/>
    <w:rsid w:val="00D27BF5"/>
    <w:rsid w:val="00D27DA8"/>
    <w:rsid w:val="00D3020F"/>
    <w:rsid w:val="00D303B1"/>
    <w:rsid w:val="00D30A81"/>
    <w:rsid w:val="00D30C2C"/>
    <w:rsid w:val="00D30F7C"/>
    <w:rsid w:val="00D31027"/>
    <w:rsid w:val="00D3103D"/>
    <w:rsid w:val="00D31090"/>
    <w:rsid w:val="00D313D0"/>
    <w:rsid w:val="00D31731"/>
    <w:rsid w:val="00D31B48"/>
    <w:rsid w:val="00D31DEA"/>
    <w:rsid w:val="00D3203A"/>
    <w:rsid w:val="00D320B4"/>
    <w:rsid w:val="00D324B0"/>
    <w:rsid w:val="00D32930"/>
    <w:rsid w:val="00D32E2C"/>
    <w:rsid w:val="00D3340B"/>
    <w:rsid w:val="00D33B28"/>
    <w:rsid w:val="00D33B9D"/>
    <w:rsid w:val="00D340B1"/>
    <w:rsid w:val="00D34645"/>
    <w:rsid w:val="00D349DA"/>
    <w:rsid w:val="00D34B74"/>
    <w:rsid w:val="00D34EB8"/>
    <w:rsid w:val="00D34EBC"/>
    <w:rsid w:val="00D34EE4"/>
    <w:rsid w:val="00D35059"/>
    <w:rsid w:val="00D355E8"/>
    <w:rsid w:val="00D35830"/>
    <w:rsid w:val="00D35D4A"/>
    <w:rsid w:val="00D35E37"/>
    <w:rsid w:val="00D35EDD"/>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CCC"/>
    <w:rsid w:val="00D37FD9"/>
    <w:rsid w:val="00D4030A"/>
    <w:rsid w:val="00D40654"/>
    <w:rsid w:val="00D406D7"/>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735"/>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50FAB"/>
    <w:rsid w:val="00D5124C"/>
    <w:rsid w:val="00D5137E"/>
    <w:rsid w:val="00D5153C"/>
    <w:rsid w:val="00D51E5F"/>
    <w:rsid w:val="00D5205D"/>
    <w:rsid w:val="00D5233E"/>
    <w:rsid w:val="00D52521"/>
    <w:rsid w:val="00D525D5"/>
    <w:rsid w:val="00D525F9"/>
    <w:rsid w:val="00D5295C"/>
    <w:rsid w:val="00D52A46"/>
    <w:rsid w:val="00D52CA6"/>
    <w:rsid w:val="00D52FF9"/>
    <w:rsid w:val="00D53378"/>
    <w:rsid w:val="00D53408"/>
    <w:rsid w:val="00D5344A"/>
    <w:rsid w:val="00D53FCD"/>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A3"/>
    <w:rsid w:val="00D56334"/>
    <w:rsid w:val="00D56FCF"/>
    <w:rsid w:val="00D573F7"/>
    <w:rsid w:val="00D574EC"/>
    <w:rsid w:val="00D575CE"/>
    <w:rsid w:val="00D57786"/>
    <w:rsid w:val="00D57DCC"/>
    <w:rsid w:val="00D60095"/>
    <w:rsid w:val="00D60457"/>
    <w:rsid w:val="00D606A2"/>
    <w:rsid w:val="00D60909"/>
    <w:rsid w:val="00D60CAC"/>
    <w:rsid w:val="00D60E99"/>
    <w:rsid w:val="00D60F34"/>
    <w:rsid w:val="00D611EF"/>
    <w:rsid w:val="00D613B3"/>
    <w:rsid w:val="00D6186F"/>
    <w:rsid w:val="00D61957"/>
    <w:rsid w:val="00D61D9D"/>
    <w:rsid w:val="00D61DC5"/>
    <w:rsid w:val="00D6203F"/>
    <w:rsid w:val="00D620D0"/>
    <w:rsid w:val="00D6214E"/>
    <w:rsid w:val="00D62263"/>
    <w:rsid w:val="00D62349"/>
    <w:rsid w:val="00D624A4"/>
    <w:rsid w:val="00D624C8"/>
    <w:rsid w:val="00D62553"/>
    <w:rsid w:val="00D626BE"/>
    <w:rsid w:val="00D62A1E"/>
    <w:rsid w:val="00D62E57"/>
    <w:rsid w:val="00D62EEF"/>
    <w:rsid w:val="00D630CF"/>
    <w:rsid w:val="00D63129"/>
    <w:rsid w:val="00D6387C"/>
    <w:rsid w:val="00D639F5"/>
    <w:rsid w:val="00D63A1E"/>
    <w:rsid w:val="00D63CFF"/>
    <w:rsid w:val="00D64186"/>
    <w:rsid w:val="00D64669"/>
    <w:rsid w:val="00D64980"/>
    <w:rsid w:val="00D64B9D"/>
    <w:rsid w:val="00D64BDF"/>
    <w:rsid w:val="00D64C96"/>
    <w:rsid w:val="00D64CAF"/>
    <w:rsid w:val="00D6570A"/>
    <w:rsid w:val="00D65878"/>
    <w:rsid w:val="00D65966"/>
    <w:rsid w:val="00D65CC7"/>
    <w:rsid w:val="00D6618A"/>
    <w:rsid w:val="00D66233"/>
    <w:rsid w:val="00D66D57"/>
    <w:rsid w:val="00D6731E"/>
    <w:rsid w:val="00D67537"/>
    <w:rsid w:val="00D679C2"/>
    <w:rsid w:val="00D67A08"/>
    <w:rsid w:val="00D67B66"/>
    <w:rsid w:val="00D67C96"/>
    <w:rsid w:val="00D70011"/>
    <w:rsid w:val="00D7026B"/>
    <w:rsid w:val="00D70C01"/>
    <w:rsid w:val="00D71078"/>
    <w:rsid w:val="00D710C2"/>
    <w:rsid w:val="00D71315"/>
    <w:rsid w:val="00D716C5"/>
    <w:rsid w:val="00D7197C"/>
    <w:rsid w:val="00D71A26"/>
    <w:rsid w:val="00D71C47"/>
    <w:rsid w:val="00D71DE1"/>
    <w:rsid w:val="00D72043"/>
    <w:rsid w:val="00D72146"/>
    <w:rsid w:val="00D72234"/>
    <w:rsid w:val="00D72692"/>
    <w:rsid w:val="00D72DB5"/>
    <w:rsid w:val="00D72EF0"/>
    <w:rsid w:val="00D7335A"/>
    <w:rsid w:val="00D733B0"/>
    <w:rsid w:val="00D7353C"/>
    <w:rsid w:val="00D73ADD"/>
    <w:rsid w:val="00D73DE5"/>
    <w:rsid w:val="00D743AA"/>
    <w:rsid w:val="00D74520"/>
    <w:rsid w:val="00D746BF"/>
    <w:rsid w:val="00D749BA"/>
    <w:rsid w:val="00D74BCC"/>
    <w:rsid w:val="00D74E0C"/>
    <w:rsid w:val="00D75866"/>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A62"/>
    <w:rsid w:val="00D81C24"/>
    <w:rsid w:val="00D81C78"/>
    <w:rsid w:val="00D81E8C"/>
    <w:rsid w:val="00D81EB6"/>
    <w:rsid w:val="00D8235C"/>
    <w:rsid w:val="00D82452"/>
    <w:rsid w:val="00D82587"/>
    <w:rsid w:val="00D82ABD"/>
    <w:rsid w:val="00D82F8E"/>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49A"/>
    <w:rsid w:val="00D859F5"/>
    <w:rsid w:val="00D860A9"/>
    <w:rsid w:val="00D86108"/>
    <w:rsid w:val="00D8626E"/>
    <w:rsid w:val="00D86426"/>
    <w:rsid w:val="00D86637"/>
    <w:rsid w:val="00D868E0"/>
    <w:rsid w:val="00D86A3D"/>
    <w:rsid w:val="00D8708B"/>
    <w:rsid w:val="00D87570"/>
    <w:rsid w:val="00D87AA5"/>
    <w:rsid w:val="00D87B26"/>
    <w:rsid w:val="00D87D82"/>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7CD"/>
    <w:rsid w:val="00D92948"/>
    <w:rsid w:val="00D92D28"/>
    <w:rsid w:val="00D92DA8"/>
    <w:rsid w:val="00D92E28"/>
    <w:rsid w:val="00D93098"/>
    <w:rsid w:val="00D936D1"/>
    <w:rsid w:val="00D93933"/>
    <w:rsid w:val="00D9395F"/>
    <w:rsid w:val="00D93E7E"/>
    <w:rsid w:val="00D9423E"/>
    <w:rsid w:val="00D9447D"/>
    <w:rsid w:val="00D94539"/>
    <w:rsid w:val="00D94606"/>
    <w:rsid w:val="00D9490D"/>
    <w:rsid w:val="00D94B45"/>
    <w:rsid w:val="00D94C31"/>
    <w:rsid w:val="00D94E73"/>
    <w:rsid w:val="00D9506E"/>
    <w:rsid w:val="00D9550F"/>
    <w:rsid w:val="00D95C8E"/>
    <w:rsid w:val="00D964FC"/>
    <w:rsid w:val="00D9680E"/>
    <w:rsid w:val="00D96B32"/>
    <w:rsid w:val="00D96DA7"/>
    <w:rsid w:val="00D96F0E"/>
    <w:rsid w:val="00D9754A"/>
    <w:rsid w:val="00D975A9"/>
    <w:rsid w:val="00D975F3"/>
    <w:rsid w:val="00D97795"/>
    <w:rsid w:val="00D97824"/>
    <w:rsid w:val="00D97879"/>
    <w:rsid w:val="00D97B94"/>
    <w:rsid w:val="00DA0613"/>
    <w:rsid w:val="00DA09C0"/>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34"/>
    <w:rsid w:val="00DB1FD8"/>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93B"/>
    <w:rsid w:val="00DB4F80"/>
    <w:rsid w:val="00DB5A61"/>
    <w:rsid w:val="00DB60C3"/>
    <w:rsid w:val="00DB6448"/>
    <w:rsid w:val="00DB668A"/>
    <w:rsid w:val="00DB66B0"/>
    <w:rsid w:val="00DB6A1F"/>
    <w:rsid w:val="00DB6F0C"/>
    <w:rsid w:val="00DB7031"/>
    <w:rsid w:val="00DB72C5"/>
    <w:rsid w:val="00DB737A"/>
    <w:rsid w:val="00DB7505"/>
    <w:rsid w:val="00DB758A"/>
    <w:rsid w:val="00DB77E8"/>
    <w:rsid w:val="00DB7C0D"/>
    <w:rsid w:val="00DB7F66"/>
    <w:rsid w:val="00DB7F7B"/>
    <w:rsid w:val="00DC01EC"/>
    <w:rsid w:val="00DC022A"/>
    <w:rsid w:val="00DC0677"/>
    <w:rsid w:val="00DC0A52"/>
    <w:rsid w:val="00DC0B16"/>
    <w:rsid w:val="00DC0CE5"/>
    <w:rsid w:val="00DC0FFB"/>
    <w:rsid w:val="00DC1306"/>
    <w:rsid w:val="00DC1308"/>
    <w:rsid w:val="00DC1F3D"/>
    <w:rsid w:val="00DC215C"/>
    <w:rsid w:val="00DC227A"/>
    <w:rsid w:val="00DC232A"/>
    <w:rsid w:val="00DC26F2"/>
    <w:rsid w:val="00DC2757"/>
    <w:rsid w:val="00DC2913"/>
    <w:rsid w:val="00DC2A0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3A0"/>
    <w:rsid w:val="00DC55AA"/>
    <w:rsid w:val="00DC56B5"/>
    <w:rsid w:val="00DC5817"/>
    <w:rsid w:val="00DC592D"/>
    <w:rsid w:val="00DC5CEB"/>
    <w:rsid w:val="00DC664E"/>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51A"/>
    <w:rsid w:val="00DD2809"/>
    <w:rsid w:val="00DD2A3C"/>
    <w:rsid w:val="00DD2BE1"/>
    <w:rsid w:val="00DD2C3F"/>
    <w:rsid w:val="00DD2C6D"/>
    <w:rsid w:val="00DD32C7"/>
    <w:rsid w:val="00DD359D"/>
    <w:rsid w:val="00DD3C38"/>
    <w:rsid w:val="00DD3DC4"/>
    <w:rsid w:val="00DD3E43"/>
    <w:rsid w:val="00DD3FA1"/>
    <w:rsid w:val="00DD43D8"/>
    <w:rsid w:val="00DD44CC"/>
    <w:rsid w:val="00DD45EE"/>
    <w:rsid w:val="00DD46BE"/>
    <w:rsid w:val="00DD491C"/>
    <w:rsid w:val="00DD4A04"/>
    <w:rsid w:val="00DD4A34"/>
    <w:rsid w:val="00DD5305"/>
    <w:rsid w:val="00DD5692"/>
    <w:rsid w:val="00DD56B6"/>
    <w:rsid w:val="00DD5749"/>
    <w:rsid w:val="00DD5C7F"/>
    <w:rsid w:val="00DD5F69"/>
    <w:rsid w:val="00DD5FEB"/>
    <w:rsid w:val="00DD6216"/>
    <w:rsid w:val="00DD657E"/>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81"/>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6C2"/>
    <w:rsid w:val="00DE3765"/>
    <w:rsid w:val="00DE3B0E"/>
    <w:rsid w:val="00DE3BE4"/>
    <w:rsid w:val="00DE3D1A"/>
    <w:rsid w:val="00DE4005"/>
    <w:rsid w:val="00DE4476"/>
    <w:rsid w:val="00DE452C"/>
    <w:rsid w:val="00DE456B"/>
    <w:rsid w:val="00DE4947"/>
    <w:rsid w:val="00DE4C6F"/>
    <w:rsid w:val="00DE5495"/>
    <w:rsid w:val="00DE5554"/>
    <w:rsid w:val="00DE5796"/>
    <w:rsid w:val="00DE59FF"/>
    <w:rsid w:val="00DE5CFF"/>
    <w:rsid w:val="00DE5F36"/>
    <w:rsid w:val="00DE65D6"/>
    <w:rsid w:val="00DE668E"/>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20D"/>
    <w:rsid w:val="00DF1751"/>
    <w:rsid w:val="00DF1A25"/>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0DE"/>
    <w:rsid w:val="00DF437B"/>
    <w:rsid w:val="00DF43C0"/>
    <w:rsid w:val="00DF43D4"/>
    <w:rsid w:val="00DF4401"/>
    <w:rsid w:val="00DF46D6"/>
    <w:rsid w:val="00DF483D"/>
    <w:rsid w:val="00DF4923"/>
    <w:rsid w:val="00DF4DF8"/>
    <w:rsid w:val="00DF527F"/>
    <w:rsid w:val="00DF5329"/>
    <w:rsid w:val="00DF5579"/>
    <w:rsid w:val="00DF5642"/>
    <w:rsid w:val="00DF60E2"/>
    <w:rsid w:val="00DF619C"/>
    <w:rsid w:val="00DF62F2"/>
    <w:rsid w:val="00DF6632"/>
    <w:rsid w:val="00DF67A6"/>
    <w:rsid w:val="00DF682B"/>
    <w:rsid w:val="00DF76DE"/>
    <w:rsid w:val="00DF781B"/>
    <w:rsid w:val="00DF795D"/>
    <w:rsid w:val="00DF7A38"/>
    <w:rsid w:val="00DF7D1A"/>
    <w:rsid w:val="00DF7EE8"/>
    <w:rsid w:val="00DF7EEA"/>
    <w:rsid w:val="00E0001B"/>
    <w:rsid w:val="00E000AF"/>
    <w:rsid w:val="00E0014C"/>
    <w:rsid w:val="00E001EA"/>
    <w:rsid w:val="00E0025C"/>
    <w:rsid w:val="00E00760"/>
    <w:rsid w:val="00E00916"/>
    <w:rsid w:val="00E00D14"/>
    <w:rsid w:val="00E01178"/>
    <w:rsid w:val="00E012F5"/>
    <w:rsid w:val="00E018D9"/>
    <w:rsid w:val="00E02056"/>
    <w:rsid w:val="00E022E6"/>
    <w:rsid w:val="00E029A9"/>
    <w:rsid w:val="00E02BFA"/>
    <w:rsid w:val="00E0342F"/>
    <w:rsid w:val="00E035A8"/>
    <w:rsid w:val="00E03A6C"/>
    <w:rsid w:val="00E03AEC"/>
    <w:rsid w:val="00E03B84"/>
    <w:rsid w:val="00E03C09"/>
    <w:rsid w:val="00E03CAF"/>
    <w:rsid w:val="00E03D94"/>
    <w:rsid w:val="00E03DCF"/>
    <w:rsid w:val="00E03E2A"/>
    <w:rsid w:val="00E04125"/>
    <w:rsid w:val="00E04E42"/>
    <w:rsid w:val="00E04ED6"/>
    <w:rsid w:val="00E04EFC"/>
    <w:rsid w:val="00E0542B"/>
    <w:rsid w:val="00E055ED"/>
    <w:rsid w:val="00E05738"/>
    <w:rsid w:val="00E05BFA"/>
    <w:rsid w:val="00E05CEE"/>
    <w:rsid w:val="00E05FD8"/>
    <w:rsid w:val="00E06120"/>
    <w:rsid w:val="00E0641F"/>
    <w:rsid w:val="00E06441"/>
    <w:rsid w:val="00E066D3"/>
    <w:rsid w:val="00E066D7"/>
    <w:rsid w:val="00E06E41"/>
    <w:rsid w:val="00E071D1"/>
    <w:rsid w:val="00E07224"/>
    <w:rsid w:val="00E0725C"/>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3D5"/>
    <w:rsid w:val="00E125DA"/>
    <w:rsid w:val="00E12609"/>
    <w:rsid w:val="00E128B2"/>
    <w:rsid w:val="00E12A65"/>
    <w:rsid w:val="00E12CB2"/>
    <w:rsid w:val="00E1363A"/>
    <w:rsid w:val="00E13998"/>
    <w:rsid w:val="00E13A8F"/>
    <w:rsid w:val="00E13D1C"/>
    <w:rsid w:val="00E13FDF"/>
    <w:rsid w:val="00E140B1"/>
    <w:rsid w:val="00E14495"/>
    <w:rsid w:val="00E14916"/>
    <w:rsid w:val="00E149FA"/>
    <w:rsid w:val="00E14D75"/>
    <w:rsid w:val="00E14E2A"/>
    <w:rsid w:val="00E153AC"/>
    <w:rsid w:val="00E153CD"/>
    <w:rsid w:val="00E154FA"/>
    <w:rsid w:val="00E15661"/>
    <w:rsid w:val="00E15FA5"/>
    <w:rsid w:val="00E161B5"/>
    <w:rsid w:val="00E1657D"/>
    <w:rsid w:val="00E165FD"/>
    <w:rsid w:val="00E166DE"/>
    <w:rsid w:val="00E16BB6"/>
    <w:rsid w:val="00E16C72"/>
    <w:rsid w:val="00E16F5F"/>
    <w:rsid w:val="00E17069"/>
    <w:rsid w:val="00E17239"/>
    <w:rsid w:val="00E1771A"/>
    <w:rsid w:val="00E17BDE"/>
    <w:rsid w:val="00E17E90"/>
    <w:rsid w:val="00E204E7"/>
    <w:rsid w:val="00E206BE"/>
    <w:rsid w:val="00E20745"/>
    <w:rsid w:val="00E20B76"/>
    <w:rsid w:val="00E20CF0"/>
    <w:rsid w:val="00E213B5"/>
    <w:rsid w:val="00E215AC"/>
    <w:rsid w:val="00E216C8"/>
    <w:rsid w:val="00E21736"/>
    <w:rsid w:val="00E21744"/>
    <w:rsid w:val="00E21785"/>
    <w:rsid w:val="00E219EC"/>
    <w:rsid w:val="00E22031"/>
    <w:rsid w:val="00E22074"/>
    <w:rsid w:val="00E221A8"/>
    <w:rsid w:val="00E22241"/>
    <w:rsid w:val="00E22818"/>
    <w:rsid w:val="00E229F0"/>
    <w:rsid w:val="00E22BA7"/>
    <w:rsid w:val="00E22C44"/>
    <w:rsid w:val="00E22D1C"/>
    <w:rsid w:val="00E230A8"/>
    <w:rsid w:val="00E23361"/>
    <w:rsid w:val="00E237A8"/>
    <w:rsid w:val="00E239C6"/>
    <w:rsid w:val="00E23B1A"/>
    <w:rsid w:val="00E23B88"/>
    <w:rsid w:val="00E23BBC"/>
    <w:rsid w:val="00E240BB"/>
    <w:rsid w:val="00E2447C"/>
    <w:rsid w:val="00E24D66"/>
    <w:rsid w:val="00E2539C"/>
    <w:rsid w:val="00E2544D"/>
    <w:rsid w:val="00E25768"/>
    <w:rsid w:val="00E25CF0"/>
    <w:rsid w:val="00E25D20"/>
    <w:rsid w:val="00E261F9"/>
    <w:rsid w:val="00E2685D"/>
    <w:rsid w:val="00E26A9D"/>
    <w:rsid w:val="00E26ACD"/>
    <w:rsid w:val="00E26BCA"/>
    <w:rsid w:val="00E27032"/>
    <w:rsid w:val="00E27802"/>
    <w:rsid w:val="00E279A2"/>
    <w:rsid w:val="00E27DD2"/>
    <w:rsid w:val="00E27EE2"/>
    <w:rsid w:val="00E30396"/>
    <w:rsid w:val="00E307EF"/>
    <w:rsid w:val="00E30C9F"/>
    <w:rsid w:val="00E30FA5"/>
    <w:rsid w:val="00E3104F"/>
    <w:rsid w:val="00E31290"/>
    <w:rsid w:val="00E31856"/>
    <w:rsid w:val="00E31922"/>
    <w:rsid w:val="00E3199E"/>
    <w:rsid w:val="00E31D6A"/>
    <w:rsid w:val="00E31E27"/>
    <w:rsid w:val="00E323C2"/>
    <w:rsid w:val="00E323C4"/>
    <w:rsid w:val="00E32531"/>
    <w:rsid w:val="00E3274A"/>
    <w:rsid w:val="00E32750"/>
    <w:rsid w:val="00E32846"/>
    <w:rsid w:val="00E32878"/>
    <w:rsid w:val="00E32AC4"/>
    <w:rsid w:val="00E32C77"/>
    <w:rsid w:val="00E32F85"/>
    <w:rsid w:val="00E32FA8"/>
    <w:rsid w:val="00E3305E"/>
    <w:rsid w:val="00E330DD"/>
    <w:rsid w:val="00E332D7"/>
    <w:rsid w:val="00E3343D"/>
    <w:rsid w:val="00E335D7"/>
    <w:rsid w:val="00E33F9E"/>
    <w:rsid w:val="00E341C0"/>
    <w:rsid w:val="00E3436F"/>
    <w:rsid w:val="00E34631"/>
    <w:rsid w:val="00E34750"/>
    <w:rsid w:val="00E3550B"/>
    <w:rsid w:val="00E35C56"/>
    <w:rsid w:val="00E3612B"/>
    <w:rsid w:val="00E36278"/>
    <w:rsid w:val="00E363CD"/>
    <w:rsid w:val="00E366C4"/>
    <w:rsid w:val="00E36C23"/>
    <w:rsid w:val="00E36D93"/>
    <w:rsid w:val="00E373C7"/>
    <w:rsid w:val="00E376D5"/>
    <w:rsid w:val="00E4058C"/>
    <w:rsid w:val="00E40896"/>
    <w:rsid w:val="00E40DF8"/>
    <w:rsid w:val="00E41288"/>
    <w:rsid w:val="00E4147A"/>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4FE8"/>
    <w:rsid w:val="00E45084"/>
    <w:rsid w:val="00E451CA"/>
    <w:rsid w:val="00E45318"/>
    <w:rsid w:val="00E4540F"/>
    <w:rsid w:val="00E45988"/>
    <w:rsid w:val="00E459C7"/>
    <w:rsid w:val="00E45BC6"/>
    <w:rsid w:val="00E45C6F"/>
    <w:rsid w:val="00E45E3E"/>
    <w:rsid w:val="00E45E49"/>
    <w:rsid w:val="00E45FF7"/>
    <w:rsid w:val="00E46044"/>
    <w:rsid w:val="00E460E5"/>
    <w:rsid w:val="00E46571"/>
    <w:rsid w:val="00E465B6"/>
    <w:rsid w:val="00E4686E"/>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94C"/>
    <w:rsid w:val="00E50CDA"/>
    <w:rsid w:val="00E50F7E"/>
    <w:rsid w:val="00E50F9E"/>
    <w:rsid w:val="00E51180"/>
    <w:rsid w:val="00E513BC"/>
    <w:rsid w:val="00E5165F"/>
    <w:rsid w:val="00E51936"/>
    <w:rsid w:val="00E51CD7"/>
    <w:rsid w:val="00E51D0E"/>
    <w:rsid w:val="00E51D63"/>
    <w:rsid w:val="00E51DD5"/>
    <w:rsid w:val="00E5203D"/>
    <w:rsid w:val="00E5206F"/>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89E"/>
    <w:rsid w:val="00E6295C"/>
    <w:rsid w:val="00E62C22"/>
    <w:rsid w:val="00E62C42"/>
    <w:rsid w:val="00E62E2F"/>
    <w:rsid w:val="00E6303D"/>
    <w:rsid w:val="00E636D0"/>
    <w:rsid w:val="00E638EC"/>
    <w:rsid w:val="00E63972"/>
    <w:rsid w:val="00E63A57"/>
    <w:rsid w:val="00E63D83"/>
    <w:rsid w:val="00E63E79"/>
    <w:rsid w:val="00E640EF"/>
    <w:rsid w:val="00E64147"/>
    <w:rsid w:val="00E64656"/>
    <w:rsid w:val="00E64A69"/>
    <w:rsid w:val="00E64AC7"/>
    <w:rsid w:val="00E64EE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18D"/>
    <w:rsid w:val="00E71590"/>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AF8"/>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7AE"/>
    <w:rsid w:val="00E808AC"/>
    <w:rsid w:val="00E80C10"/>
    <w:rsid w:val="00E80D45"/>
    <w:rsid w:val="00E80D8B"/>
    <w:rsid w:val="00E8107C"/>
    <w:rsid w:val="00E8124D"/>
    <w:rsid w:val="00E81569"/>
    <w:rsid w:val="00E8178E"/>
    <w:rsid w:val="00E81B4E"/>
    <w:rsid w:val="00E81F6E"/>
    <w:rsid w:val="00E81F71"/>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417"/>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001"/>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D1B"/>
    <w:rsid w:val="00E97E15"/>
    <w:rsid w:val="00E97E73"/>
    <w:rsid w:val="00E97FD6"/>
    <w:rsid w:val="00EA026A"/>
    <w:rsid w:val="00EA032E"/>
    <w:rsid w:val="00EA03E4"/>
    <w:rsid w:val="00EA03F7"/>
    <w:rsid w:val="00EA05C0"/>
    <w:rsid w:val="00EA0852"/>
    <w:rsid w:val="00EA087D"/>
    <w:rsid w:val="00EA0EDB"/>
    <w:rsid w:val="00EA1104"/>
    <w:rsid w:val="00EA1154"/>
    <w:rsid w:val="00EA11C1"/>
    <w:rsid w:val="00EA1768"/>
    <w:rsid w:val="00EA1B56"/>
    <w:rsid w:val="00EA1C13"/>
    <w:rsid w:val="00EA1C74"/>
    <w:rsid w:val="00EA1DA2"/>
    <w:rsid w:val="00EA1F34"/>
    <w:rsid w:val="00EA1FF4"/>
    <w:rsid w:val="00EA20D4"/>
    <w:rsid w:val="00EA20E3"/>
    <w:rsid w:val="00EA21CB"/>
    <w:rsid w:val="00EA237D"/>
    <w:rsid w:val="00EA275A"/>
    <w:rsid w:val="00EA295E"/>
    <w:rsid w:val="00EA2C8C"/>
    <w:rsid w:val="00EA2D63"/>
    <w:rsid w:val="00EA2E8E"/>
    <w:rsid w:val="00EA3D60"/>
    <w:rsid w:val="00EA4227"/>
    <w:rsid w:val="00EA45BF"/>
    <w:rsid w:val="00EA4EC4"/>
    <w:rsid w:val="00EA4F63"/>
    <w:rsid w:val="00EA59DB"/>
    <w:rsid w:val="00EA5A52"/>
    <w:rsid w:val="00EA5D51"/>
    <w:rsid w:val="00EA64B9"/>
    <w:rsid w:val="00EA652A"/>
    <w:rsid w:val="00EA6A01"/>
    <w:rsid w:val="00EA6B98"/>
    <w:rsid w:val="00EA6D4D"/>
    <w:rsid w:val="00EA6FD0"/>
    <w:rsid w:val="00EA73B9"/>
    <w:rsid w:val="00EA73E8"/>
    <w:rsid w:val="00EA74E0"/>
    <w:rsid w:val="00EA7635"/>
    <w:rsid w:val="00EA7CA5"/>
    <w:rsid w:val="00EA7E44"/>
    <w:rsid w:val="00EA7F3B"/>
    <w:rsid w:val="00EB034D"/>
    <w:rsid w:val="00EB0A71"/>
    <w:rsid w:val="00EB0C9A"/>
    <w:rsid w:val="00EB0D55"/>
    <w:rsid w:val="00EB1154"/>
    <w:rsid w:val="00EB1236"/>
    <w:rsid w:val="00EB1700"/>
    <w:rsid w:val="00EB17C0"/>
    <w:rsid w:val="00EB18A0"/>
    <w:rsid w:val="00EB19B9"/>
    <w:rsid w:val="00EB1AD9"/>
    <w:rsid w:val="00EB1C84"/>
    <w:rsid w:val="00EB21E0"/>
    <w:rsid w:val="00EB2531"/>
    <w:rsid w:val="00EB2B8A"/>
    <w:rsid w:val="00EB346F"/>
    <w:rsid w:val="00EB348C"/>
    <w:rsid w:val="00EB36E4"/>
    <w:rsid w:val="00EB3B59"/>
    <w:rsid w:val="00EB402B"/>
    <w:rsid w:val="00EB4075"/>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94"/>
    <w:rsid w:val="00EB7DC9"/>
    <w:rsid w:val="00EB7EAB"/>
    <w:rsid w:val="00EB7F1E"/>
    <w:rsid w:val="00EC04E6"/>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4A"/>
    <w:rsid w:val="00EC2F72"/>
    <w:rsid w:val="00EC2F77"/>
    <w:rsid w:val="00EC3174"/>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4FF3"/>
    <w:rsid w:val="00EC5B8C"/>
    <w:rsid w:val="00EC5C90"/>
    <w:rsid w:val="00EC5D00"/>
    <w:rsid w:val="00EC63C2"/>
    <w:rsid w:val="00EC63D5"/>
    <w:rsid w:val="00EC6518"/>
    <w:rsid w:val="00EC6D6B"/>
    <w:rsid w:val="00EC7145"/>
    <w:rsid w:val="00EC753C"/>
    <w:rsid w:val="00EC762F"/>
    <w:rsid w:val="00EC7A3E"/>
    <w:rsid w:val="00EC7DE1"/>
    <w:rsid w:val="00EC7EAC"/>
    <w:rsid w:val="00ED003A"/>
    <w:rsid w:val="00ED0056"/>
    <w:rsid w:val="00ED010E"/>
    <w:rsid w:val="00ED019B"/>
    <w:rsid w:val="00ED02EE"/>
    <w:rsid w:val="00ED03CF"/>
    <w:rsid w:val="00ED0E47"/>
    <w:rsid w:val="00ED0E6E"/>
    <w:rsid w:val="00ED0F17"/>
    <w:rsid w:val="00ED11E1"/>
    <w:rsid w:val="00ED1D5A"/>
    <w:rsid w:val="00ED1DA9"/>
    <w:rsid w:val="00ED214E"/>
    <w:rsid w:val="00ED25F4"/>
    <w:rsid w:val="00ED26CD"/>
    <w:rsid w:val="00ED27AB"/>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6EB9"/>
    <w:rsid w:val="00ED70E6"/>
    <w:rsid w:val="00ED7212"/>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1E8B"/>
    <w:rsid w:val="00EE2396"/>
    <w:rsid w:val="00EE2A71"/>
    <w:rsid w:val="00EE2C8C"/>
    <w:rsid w:val="00EE2DAC"/>
    <w:rsid w:val="00EE3155"/>
    <w:rsid w:val="00EE34AF"/>
    <w:rsid w:val="00EE399B"/>
    <w:rsid w:val="00EE3ACE"/>
    <w:rsid w:val="00EE41B8"/>
    <w:rsid w:val="00EE4280"/>
    <w:rsid w:val="00EE42E2"/>
    <w:rsid w:val="00EE453A"/>
    <w:rsid w:val="00EE4693"/>
    <w:rsid w:val="00EE4BCB"/>
    <w:rsid w:val="00EE51F7"/>
    <w:rsid w:val="00EE593F"/>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5BE"/>
    <w:rsid w:val="00EF5B0E"/>
    <w:rsid w:val="00EF5B0F"/>
    <w:rsid w:val="00EF5B77"/>
    <w:rsid w:val="00EF66CA"/>
    <w:rsid w:val="00EF66E2"/>
    <w:rsid w:val="00EF66F7"/>
    <w:rsid w:val="00EF67F6"/>
    <w:rsid w:val="00EF6B08"/>
    <w:rsid w:val="00EF6FC5"/>
    <w:rsid w:val="00EF7433"/>
    <w:rsid w:val="00EF7CCB"/>
    <w:rsid w:val="00F00153"/>
    <w:rsid w:val="00F001E0"/>
    <w:rsid w:val="00F00250"/>
    <w:rsid w:val="00F0040E"/>
    <w:rsid w:val="00F00793"/>
    <w:rsid w:val="00F008CE"/>
    <w:rsid w:val="00F00A3F"/>
    <w:rsid w:val="00F00A88"/>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91"/>
    <w:rsid w:val="00F04EBA"/>
    <w:rsid w:val="00F04EE6"/>
    <w:rsid w:val="00F0530E"/>
    <w:rsid w:val="00F0534B"/>
    <w:rsid w:val="00F058ED"/>
    <w:rsid w:val="00F05D46"/>
    <w:rsid w:val="00F05DBC"/>
    <w:rsid w:val="00F060BE"/>
    <w:rsid w:val="00F06196"/>
    <w:rsid w:val="00F061D0"/>
    <w:rsid w:val="00F062D3"/>
    <w:rsid w:val="00F06C53"/>
    <w:rsid w:val="00F0712A"/>
    <w:rsid w:val="00F07276"/>
    <w:rsid w:val="00F0764F"/>
    <w:rsid w:val="00F07802"/>
    <w:rsid w:val="00F07825"/>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2D43"/>
    <w:rsid w:val="00F12DC1"/>
    <w:rsid w:val="00F13275"/>
    <w:rsid w:val="00F13340"/>
    <w:rsid w:val="00F13508"/>
    <w:rsid w:val="00F13719"/>
    <w:rsid w:val="00F1389F"/>
    <w:rsid w:val="00F1393E"/>
    <w:rsid w:val="00F139A6"/>
    <w:rsid w:val="00F13B46"/>
    <w:rsid w:val="00F13C76"/>
    <w:rsid w:val="00F13E83"/>
    <w:rsid w:val="00F142BB"/>
    <w:rsid w:val="00F143EF"/>
    <w:rsid w:val="00F1451D"/>
    <w:rsid w:val="00F14596"/>
    <w:rsid w:val="00F14787"/>
    <w:rsid w:val="00F1482A"/>
    <w:rsid w:val="00F148DC"/>
    <w:rsid w:val="00F14920"/>
    <w:rsid w:val="00F14965"/>
    <w:rsid w:val="00F15041"/>
    <w:rsid w:val="00F15253"/>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9EF"/>
    <w:rsid w:val="00F25BD8"/>
    <w:rsid w:val="00F25DAA"/>
    <w:rsid w:val="00F25E91"/>
    <w:rsid w:val="00F26284"/>
    <w:rsid w:val="00F262CC"/>
    <w:rsid w:val="00F26837"/>
    <w:rsid w:val="00F268B3"/>
    <w:rsid w:val="00F26BCB"/>
    <w:rsid w:val="00F26C62"/>
    <w:rsid w:val="00F26E20"/>
    <w:rsid w:val="00F26E5F"/>
    <w:rsid w:val="00F2743C"/>
    <w:rsid w:val="00F27874"/>
    <w:rsid w:val="00F27BA7"/>
    <w:rsid w:val="00F27CC9"/>
    <w:rsid w:val="00F27DB8"/>
    <w:rsid w:val="00F30263"/>
    <w:rsid w:val="00F30B6F"/>
    <w:rsid w:val="00F31194"/>
    <w:rsid w:val="00F31298"/>
    <w:rsid w:val="00F317AA"/>
    <w:rsid w:val="00F31A22"/>
    <w:rsid w:val="00F3202B"/>
    <w:rsid w:val="00F3226B"/>
    <w:rsid w:val="00F32448"/>
    <w:rsid w:val="00F324BC"/>
    <w:rsid w:val="00F324CA"/>
    <w:rsid w:val="00F32646"/>
    <w:rsid w:val="00F32653"/>
    <w:rsid w:val="00F32957"/>
    <w:rsid w:val="00F32DF0"/>
    <w:rsid w:val="00F32F80"/>
    <w:rsid w:val="00F32FB2"/>
    <w:rsid w:val="00F3322D"/>
    <w:rsid w:val="00F333A5"/>
    <w:rsid w:val="00F33527"/>
    <w:rsid w:val="00F336A4"/>
    <w:rsid w:val="00F339B7"/>
    <w:rsid w:val="00F33C00"/>
    <w:rsid w:val="00F33E28"/>
    <w:rsid w:val="00F34049"/>
    <w:rsid w:val="00F3415C"/>
    <w:rsid w:val="00F34247"/>
    <w:rsid w:val="00F3462B"/>
    <w:rsid w:val="00F34B35"/>
    <w:rsid w:val="00F34C24"/>
    <w:rsid w:val="00F35003"/>
    <w:rsid w:val="00F350E3"/>
    <w:rsid w:val="00F356AB"/>
    <w:rsid w:val="00F3579B"/>
    <w:rsid w:val="00F35EA2"/>
    <w:rsid w:val="00F35F5B"/>
    <w:rsid w:val="00F3608D"/>
    <w:rsid w:val="00F360BB"/>
    <w:rsid w:val="00F36148"/>
    <w:rsid w:val="00F3619E"/>
    <w:rsid w:val="00F36474"/>
    <w:rsid w:val="00F3649A"/>
    <w:rsid w:val="00F365D0"/>
    <w:rsid w:val="00F366C8"/>
    <w:rsid w:val="00F3671B"/>
    <w:rsid w:val="00F36967"/>
    <w:rsid w:val="00F36B2A"/>
    <w:rsid w:val="00F3798D"/>
    <w:rsid w:val="00F40463"/>
    <w:rsid w:val="00F40B29"/>
    <w:rsid w:val="00F40EC9"/>
    <w:rsid w:val="00F40F3C"/>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DF6"/>
    <w:rsid w:val="00F43FD2"/>
    <w:rsid w:val="00F43FDA"/>
    <w:rsid w:val="00F44138"/>
    <w:rsid w:val="00F444B9"/>
    <w:rsid w:val="00F4454E"/>
    <w:rsid w:val="00F445FE"/>
    <w:rsid w:val="00F4470C"/>
    <w:rsid w:val="00F447CC"/>
    <w:rsid w:val="00F44ABC"/>
    <w:rsid w:val="00F44C9A"/>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F3E"/>
    <w:rsid w:val="00F514DE"/>
    <w:rsid w:val="00F51882"/>
    <w:rsid w:val="00F5197D"/>
    <w:rsid w:val="00F51A03"/>
    <w:rsid w:val="00F523BF"/>
    <w:rsid w:val="00F527EF"/>
    <w:rsid w:val="00F52AC5"/>
    <w:rsid w:val="00F52C0F"/>
    <w:rsid w:val="00F52F97"/>
    <w:rsid w:val="00F53488"/>
    <w:rsid w:val="00F53A44"/>
    <w:rsid w:val="00F53BC3"/>
    <w:rsid w:val="00F53C6A"/>
    <w:rsid w:val="00F54265"/>
    <w:rsid w:val="00F543FD"/>
    <w:rsid w:val="00F54BB5"/>
    <w:rsid w:val="00F54C29"/>
    <w:rsid w:val="00F54DE3"/>
    <w:rsid w:val="00F54F18"/>
    <w:rsid w:val="00F5533B"/>
    <w:rsid w:val="00F55E88"/>
    <w:rsid w:val="00F56079"/>
    <w:rsid w:val="00F561E1"/>
    <w:rsid w:val="00F56245"/>
    <w:rsid w:val="00F5648C"/>
    <w:rsid w:val="00F5671F"/>
    <w:rsid w:val="00F570C6"/>
    <w:rsid w:val="00F572EA"/>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E40"/>
    <w:rsid w:val="00F6588D"/>
    <w:rsid w:val="00F658A3"/>
    <w:rsid w:val="00F65DB5"/>
    <w:rsid w:val="00F65EA2"/>
    <w:rsid w:val="00F661CB"/>
    <w:rsid w:val="00F66201"/>
    <w:rsid w:val="00F6620B"/>
    <w:rsid w:val="00F6666F"/>
    <w:rsid w:val="00F66AD2"/>
    <w:rsid w:val="00F66DB6"/>
    <w:rsid w:val="00F6763C"/>
    <w:rsid w:val="00F67AB2"/>
    <w:rsid w:val="00F67C20"/>
    <w:rsid w:val="00F7029C"/>
    <w:rsid w:val="00F70462"/>
    <w:rsid w:val="00F705E7"/>
    <w:rsid w:val="00F70A70"/>
    <w:rsid w:val="00F70B6E"/>
    <w:rsid w:val="00F7109D"/>
    <w:rsid w:val="00F7188E"/>
    <w:rsid w:val="00F71F4D"/>
    <w:rsid w:val="00F71FAB"/>
    <w:rsid w:val="00F72102"/>
    <w:rsid w:val="00F72107"/>
    <w:rsid w:val="00F721BE"/>
    <w:rsid w:val="00F72693"/>
    <w:rsid w:val="00F729F6"/>
    <w:rsid w:val="00F72D81"/>
    <w:rsid w:val="00F7320D"/>
    <w:rsid w:val="00F73549"/>
    <w:rsid w:val="00F7360C"/>
    <w:rsid w:val="00F73723"/>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EE8"/>
    <w:rsid w:val="00F76F2A"/>
    <w:rsid w:val="00F77A50"/>
    <w:rsid w:val="00F77C8B"/>
    <w:rsid w:val="00F77C93"/>
    <w:rsid w:val="00F77CC1"/>
    <w:rsid w:val="00F80463"/>
    <w:rsid w:val="00F808D7"/>
    <w:rsid w:val="00F808EB"/>
    <w:rsid w:val="00F80F2A"/>
    <w:rsid w:val="00F8116D"/>
    <w:rsid w:val="00F81518"/>
    <w:rsid w:val="00F81ADF"/>
    <w:rsid w:val="00F81B52"/>
    <w:rsid w:val="00F81D03"/>
    <w:rsid w:val="00F81FE9"/>
    <w:rsid w:val="00F821A3"/>
    <w:rsid w:val="00F8253D"/>
    <w:rsid w:val="00F8277D"/>
    <w:rsid w:val="00F8282F"/>
    <w:rsid w:val="00F82AFE"/>
    <w:rsid w:val="00F82FCB"/>
    <w:rsid w:val="00F834E3"/>
    <w:rsid w:val="00F834E8"/>
    <w:rsid w:val="00F835B2"/>
    <w:rsid w:val="00F83A16"/>
    <w:rsid w:val="00F83F1F"/>
    <w:rsid w:val="00F84000"/>
    <w:rsid w:val="00F84542"/>
    <w:rsid w:val="00F846E6"/>
    <w:rsid w:val="00F84B2B"/>
    <w:rsid w:val="00F850D7"/>
    <w:rsid w:val="00F8515D"/>
    <w:rsid w:val="00F8535A"/>
    <w:rsid w:val="00F8551D"/>
    <w:rsid w:val="00F858F3"/>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25E"/>
    <w:rsid w:val="00F96493"/>
    <w:rsid w:val="00F969F8"/>
    <w:rsid w:val="00F96C4D"/>
    <w:rsid w:val="00F96DCC"/>
    <w:rsid w:val="00F96F4C"/>
    <w:rsid w:val="00F97437"/>
    <w:rsid w:val="00F977EF"/>
    <w:rsid w:val="00F97A71"/>
    <w:rsid w:val="00F97E9E"/>
    <w:rsid w:val="00F97F90"/>
    <w:rsid w:val="00FA0008"/>
    <w:rsid w:val="00FA0022"/>
    <w:rsid w:val="00FA017E"/>
    <w:rsid w:val="00FA0A30"/>
    <w:rsid w:val="00FA0B4C"/>
    <w:rsid w:val="00FA0E55"/>
    <w:rsid w:val="00FA0F6A"/>
    <w:rsid w:val="00FA1391"/>
    <w:rsid w:val="00FA16B4"/>
    <w:rsid w:val="00FA16C7"/>
    <w:rsid w:val="00FA1A92"/>
    <w:rsid w:val="00FA2765"/>
    <w:rsid w:val="00FA2823"/>
    <w:rsid w:val="00FA2905"/>
    <w:rsid w:val="00FA2A07"/>
    <w:rsid w:val="00FA2B43"/>
    <w:rsid w:val="00FA2DDD"/>
    <w:rsid w:val="00FA2EBD"/>
    <w:rsid w:val="00FA2F38"/>
    <w:rsid w:val="00FA31BE"/>
    <w:rsid w:val="00FA3296"/>
    <w:rsid w:val="00FA3BC8"/>
    <w:rsid w:val="00FA3E59"/>
    <w:rsid w:val="00FA3F1B"/>
    <w:rsid w:val="00FA42BD"/>
    <w:rsid w:val="00FA470A"/>
    <w:rsid w:val="00FA4AEC"/>
    <w:rsid w:val="00FA4DC3"/>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65E"/>
    <w:rsid w:val="00FA68BC"/>
    <w:rsid w:val="00FA690D"/>
    <w:rsid w:val="00FA6930"/>
    <w:rsid w:val="00FA6D76"/>
    <w:rsid w:val="00FA7385"/>
    <w:rsid w:val="00FA73F6"/>
    <w:rsid w:val="00FA7809"/>
    <w:rsid w:val="00FA7BEB"/>
    <w:rsid w:val="00FA7DEF"/>
    <w:rsid w:val="00FB0117"/>
    <w:rsid w:val="00FB02A7"/>
    <w:rsid w:val="00FB02DF"/>
    <w:rsid w:val="00FB0337"/>
    <w:rsid w:val="00FB05C2"/>
    <w:rsid w:val="00FB081B"/>
    <w:rsid w:val="00FB0EE5"/>
    <w:rsid w:val="00FB1111"/>
    <w:rsid w:val="00FB139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A3A"/>
    <w:rsid w:val="00FB5CFC"/>
    <w:rsid w:val="00FB600B"/>
    <w:rsid w:val="00FB6200"/>
    <w:rsid w:val="00FB65A1"/>
    <w:rsid w:val="00FB6B92"/>
    <w:rsid w:val="00FB7045"/>
    <w:rsid w:val="00FB753A"/>
    <w:rsid w:val="00FB78F7"/>
    <w:rsid w:val="00FB7C62"/>
    <w:rsid w:val="00FB7D5D"/>
    <w:rsid w:val="00FB7EAC"/>
    <w:rsid w:val="00FC0124"/>
    <w:rsid w:val="00FC02A3"/>
    <w:rsid w:val="00FC05E7"/>
    <w:rsid w:val="00FC073A"/>
    <w:rsid w:val="00FC0899"/>
    <w:rsid w:val="00FC09BC"/>
    <w:rsid w:val="00FC0F65"/>
    <w:rsid w:val="00FC126C"/>
    <w:rsid w:val="00FC152E"/>
    <w:rsid w:val="00FC1ABA"/>
    <w:rsid w:val="00FC1AD2"/>
    <w:rsid w:val="00FC1BA7"/>
    <w:rsid w:val="00FC1DF2"/>
    <w:rsid w:val="00FC21E8"/>
    <w:rsid w:val="00FC256C"/>
    <w:rsid w:val="00FC273E"/>
    <w:rsid w:val="00FC2809"/>
    <w:rsid w:val="00FC296E"/>
    <w:rsid w:val="00FC2A43"/>
    <w:rsid w:val="00FC2E86"/>
    <w:rsid w:val="00FC31D7"/>
    <w:rsid w:val="00FC3461"/>
    <w:rsid w:val="00FC3972"/>
    <w:rsid w:val="00FC3B89"/>
    <w:rsid w:val="00FC3D5C"/>
    <w:rsid w:val="00FC3E79"/>
    <w:rsid w:val="00FC42AF"/>
    <w:rsid w:val="00FC4CDA"/>
    <w:rsid w:val="00FC4F3A"/>
    <w:rsid w:val="00FC51D8"/>
    <w:rsid w:val="00FC548C"/>
    <w:rsid w:val="00FC54F9"/>
    <w:rsid w:val="00FC5603"/>
    <w:rsid w:val="00FC5850"/>
    <w:rsid w:val="00FC58B2"/>
    <w:rsid w:val="00FC59ED"/>
    <w:rsid w:val="00FC5CBE"/>
    <w:rsid w:val="00FC6508"/>
    <w:rsid w:val="00FC688E"/>
    <w:rsid w:val="00FC6AA5"/>
    <w:rsid w:val="00FC6B46"/>
    <w:rsid w:val="00FC6C82"/>
    <w:rsid w:val="00FC6DEF"/>
    <w:rsid w:val="00FC6E8E"/>
    <w:rsid w:val="00FC7485"/>
    <w:rsid w:val="00FC756E"/>
    <w:rsid w:val="00FC7712"/>
    <w:rsid w:val="00FC785A"/>
    <w:rsid w:val="00FC7A48"/>
    <w:rsid w:val="00FC7DBF"/>
    <w:rsid w:val="00FD0293"/>
    <w:rsid w:val="00FD03EE"/>
    <w:rsid w:val="00FD04F0"/>
    <w:rsid w:val="00FD054F"/>
    <w:rsid w:val="00FD0799"/>
    <w:rsid w:val="00FD089D"/>
    <w:rsid w:val="00FD1276"/>
    <w:rsid w:val="00FD13FB"/>
    <w:rsid w:val="00FD15B8"/>
    <w:rsid w:val="00FD18F4"/>
    <w:rsid w:val="00FD1DC0"/>
    <w:rsid w:val="00FD1F96"/>
    <w:rsid w:val="00FD23E8"/>
    <w:rsid w:val="00FD2A90"/>
    <w:rsid w:val="00FD2DFB"/>
    <w:rsid w:val="00FD33AC"/>
    <w:rsid w:val="00FD3565"/>
    <w:rsid w:val="00FD3623"/>
    <w:rsid w:val="00FD3643"/>
    <w:rsid w:val="00FD3703"/>
    <w:rsid w:val="00FD3782"/>
    <w:rsid w:val="00FD3C66"/>
    <w:rsid w:val="00FD3C89"/>
    <w:rsid w:val="00FD3E31"/>
    <w:rsid w:val="00FD405B"/>
    <w:rsid w:val="00FD425D"/>
    <w:rsid w:val="00FD474F"/>
    <w:rsid w:val="00FD47C0"/>
    <w:rsid w:val="00FD4969"/>
    <w:rsid w:val="00FD49CC"/>
    <w:rsid w:val="00FD4B8D"/>
    <w:rsid w:val="00FD4CE1"/>
    <w:rsid w:val="00FD4DD0"/>
    <w:rsid w:val="00FD4E14"/>
    <w:rsid w:val="00FD4F8A"/>
    <w:rsid w:val="00FD5587"/>
    <w:rsid w:val="00FD5B9B"/>
    <w:rsid w:val="00FD61EB"/>
    <w:rsid w:val="00FD6377"/>
    <w:rsid w:val="00FD63A8"/>
    <w:rsid w:val="00FD65A6"/>
    <w:rsid w:val="00FD6989"/>
    <w:rsid w:val="00FD6AA7"/>
    <w:rsid w:val="00FD6CCF"/>
    <w:rsid w:val="00FD6D61"/>
    <w:rsid w:val="00FD7353"/>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3AC"/>
    <w:rsid w:val="00FE2405"/>
    <w:rsid w:val="00FE2507"/>
    <w:rsid w:val="00FE26BF"/>
    <w:rsid w:val="00FE2A94"/>
    <w:rsid w:val="00FE2BA8"/>
    <w:rsid w:val="00FE2BDB"/>
    <w:rsid w:val="00FE310F"/>
    <w:rsid w:val="00FE351F"/>
    <w:rsid w:val="00FE390A"/>
    <w:rsid w:val="00FE3B83"/>
    <w:rsid w:val="00FE3E8D"/>
    <w:rsid w:val="00FE4075"/>
    <w:rsid w:val="00FE40E1"/>
    <w:rsid w:val="00FE420B"/>
    <w:rsid w:val="00FE44F0"/>
    <w:rsid w:val="00FE4A26"/>
    <w:rsid w:val="00FE4E29"/>
    <w:rsid w:val="00FE514A"/>
    <w:rsid w:val="00FE52DB"/>
    <w:rsid w:val="00FE5756"/>
    <w:rsid w:val="00FE598C"/>
    <w:rsid w:val="00FE5E3E"/>
    <w:rsid w:val="00FE6119"/>
    <w:rsid w:val="00FE6149"/>
    <w:rsid w:val="00FE6238"/>
    <w:rsid w:val="00FE6583"/>
    <w:rsid w:val="00FE690F"/>
    <w:rsid w:val="00FE7264"/>
    <w:rsid w:val="00FE731B"/>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9C3"/>
    <w:rsid w:val="00FF0BA3"/>
    <w:rsid w:val="00FF0ED8"/>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110"/>
    <w:rsid w:val="00FF5481"/>
    <w:rsid w:val="00FF5494"/>
    <w:rsid w:val="00FF549C"/>
    <w:rsid w:val="00FF5631"/>
    <w:rsid w:val="00FF5743"/>
    <w:rsid w:val="00FF59B4"/>
    <w:rsid w:val="00FF5AD8"/>
    <w:rsid w:val="00FF5BA7"/>
    <w:rsid w:val="00FF62FE"/>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D352214D-231C-4D66-A80F-4EFF31DA8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2" w:uiPriority="99"/>
    <w:lsdException w:name="List Bullet 2" w:qFormat="1"/>
    <w:lsdException w:name="List Bullet 3" w:qFormat="1"/>
    <w:lsdException w:name="List Number 3" w:qFormat="1"/>
    <w:lsdException w:name="Title" w:qFormat="1"/>
    <w:lsdException w:name="Body Text" w:qFormat="1"/>
    <w:lsdException w:name="Subtitle" w:qFormat="1"/>
    <w:lsdException w:name="Date" w:uiPriority="99"/>
    <w:lsdException w:name="Body Text 2" w:uiPriority="99"/>
    <w:lsdException w:name="Hyperlink" w:uiPriority="99" w:qFormat="1"/>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06F"/>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tabs>
        <w:tab w:val="num" w:pos="360"/>
      </w:tabs>
      <w:spacing w:before="240" w:after="60"/>
      <w:ind w:left="360" w:hanging="3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qFormat/>
    <w:rsid w:val="004B3890"/>
    <w:pPr>
      <w:keepNext/>
      <w:widowControl w:val="0"/>
      <w:spacing w:before="240" w:after="60"/>
      <w:outlineLvl w:val="1"/>
    </w:pPr>
    <w:rPr>
      <w:rFonts w:ascii="Arial" w:hAnsi="Arial"/>
      <w:b/>
      <w:bCs/>
      <w:i/>
      <w:iCs/>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1"/>
    <w:uiPriority w:val="9"/>
    <w:qFormat/>
    <w:rsid w:val="00870B7E"/>
    <w:pPr>
      <w:numPr>
        <w:ilvl w:val="3"/>
      </w:numPr>
      <w:outlineLvl w:val="3"/>
    </w:pPr>
    <w:rPr>
      <w:i/>
    </w:rPr>
  </w:style>
  <w:style w:type="paragraph" w:styleId="Heading5">
    <w:name w:val="heading 5"/>
    <w:aliases w:val="H5,h5,Heading5,标题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12"/>
      </w:numPr>
      <w:spacing w:before="240" w:after="60"/>
      <w:outlineLvl w:val="5"/>
    </w:pPr>
    <w:rPr>
      <w:b/>
      <w:bCs/>
      <w:i/>
      <w:szCs w:val="22"/>
      <w:lang w:eastAsia="x-none"/>
    </w:rPr>
  </w:style>
  <w:style w:type="paragraph" w:styleId="Heading7">
    <w:name w:val="heading 7"/>
    <w:basedOn w:val="Normal"/>
    <w:next w:val="Normal"/>
    <w:link w:val="Heading7Char"/>
    <w:uiPriority w:val="9"/>
    <w:qFormat/>
    <w:pPr>
      <w:numPr>
        <w:ilvl w:val="6"/>
        <w:numId w:val="12"/>
      </w:numPr>
      <w:spacing w:before="240" w:after="60"/>
      <w:outlineLvl w:val="6"/>
    </w:pPr>
    <w:rPr>
      <w:lang w:eastAsia="x-none"/>
    </w:rPr>
  </w:style>
  <w:style w:type="paragraph" w:styleId="Heading8">
    <w:name w:val="heading 8"/>
    <w:aliases w:val="Table Heading,标题 8"/>
    <w:basedOn w:val="Normal"/>
    <w:next w:val="Normal"/>
    <w:link w:val="Heading8Char"/>
    <w:uiPriority w:val="9"/>
    <w:qFormat/>
    <w:pPr>
      <w:numPr>
        <w:ilvl w:val="7"/>
        <w:numId w:val="12"/>
      </w:numPr>
      <w:spacing w:before="240" w:after="60"/>
      <w:outlineLvl w:val="7"/>
    </w:pPr>
    <w:rPr>
      <w:i/>
      <w:iCs/>
      <w:lang w:eastAsia="x-none"/>
    </w:rPr>
  </w:style>
  <w:style w:type="paragraph" w:styleId="Heading9">
    <w:name w:val="heading 9"/>
    <w:aliases w:val="Figure Heading,FH,标题 9"/>
    <w:basedOn w:val="Normal"/>
    <w:next w:val="Normal"/>
    <w:link w:val="Heading9Char"/>
    <w:uiPriority w:val="9"/>
    <w:qFormat/>
    <w:pPr>
      <w:numPr>
        <w:ilvl w:val="8"/>
        <w:numId w:val="12"/>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eastAsia="Times New Roman" w:hAnsi="Arial"/>
      <w:b/>
      <w:bCs/>
      <w:sz w:val="24"/>
      <w:szCs w:val="26"/>
      <w:lang w:eastAsia="x-none"/>
    </w:rPr>
  </w:style>
  <w:style w:type="paragraph" w:customStyle="1" w:styleId="TdocHeader2">
    <w:name w:val="Tdoc_Header_2"/>
    <w:basedOn w:val="Normal"/>
    <w:uiPriority w:val="99"/>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uiPriority w:val="99"/>
    <w:pPr>
      <w:spacing w:after="120"/>
      <w:ind w:left="357" w:hanging="357"/>
      <w:jc w:val="both"/>
    </w:pPr>
    <w:rPr>
      <w:bCs w:val="0"/>
      <w:noProof/>
      <w:kern w:val="28"/>
      <w:sz w:val="24"/>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rPr>
      <w:lang w:eastAsia="x-none"/>
    </w:rPr>
  </w:style>
  <w:style w:type="paragraph" w:customStyle="1" w:styleId="TdocHeader1">
    <w:name w:val="Tdoc_Header_1"/>
    <w:basedOn w:val="Header"/>
    <w:uiPriority w:val="99"/>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pPr>
      <w:jc w:val="both"/>
    </w:pPr>
    <w:rPr>
      <w:szCs w:val="20"/>
      <w:lang w:val="x-none" w:eastAsia="x-none"/>
    </w:rPr>
  </w:style>
  <w:style w:type="paragraph" w:styleId="DocumentMap">
    <w:name w:val="Document Map"/>
    <w:basedOn w:val="Normal"/>
    <w:link w:val="DocumentMapChar"/>
    <w:uiPriority w:val="99"/>
    <w:pPr>
      <w:shd w:val="clear" w:color="auto" w:fill="000080"/>
    </w:pPr>
    <w:rPr>
      <w:rFonts w:ascii="Tahoma" w:hAnsi="Tahoma"/>
      <w:lang w:eastAsia="x-none"/>
    </w:rPr>
  </w:style>
  <w:style w:type="paragraph" w:customStyle="1" w:styleId="TdocHeading2">
    <w:name w:val="Tdoc_Heading_2"/>
    <w:basedOn w:val="Normal"/>
    <w:uiPriority w:val="99"/>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uiPriority w:val="99"/>
    <w:rPr>
      <w:rFonts w:ascii="Tahoma" w:hAnsi="Tahoma"/>
      <w:sz w:val="16"/>
      <w:szCs w:val="16"/>
      <w:lang w:eastAsia="x-none"/>
    </w:rPr>
  </w:style>
  <w:style w:type="paragraph" w:customStyle="1" w:styleId="NO">
    <w:name w:val="NO"/>
    <w:basedOn w:val="Normal"/>
    <w:link w:val="NOChar"/>
    <w:uiPriority w:val="99"/>
    <w:qFormat/>
    <w:rsid w:val="00663BC6"/>
    <w:pPr>
      <w:keepLines/>
      <w:ind w:left="1135" w:hanging="851"/>
    </w:pPr>
    <w:rPr>
      <w:szCs w:val="20"/>
    </w:rPr>
  </w:style>
  <w:style w:type="paragraph" w:customStyle="1" w:styleId="h1">
    <w:name w:val="h1"/>
    <w:basedOn w:val="Normal"/>
    <w:uiPriority w:val="99"/>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3507CD"/>
    <w:pPr>
      <w:tabs>
        <w:tab w:val="left" w:pos="403"/>
        <w:tab w:val="right" w:leader="dot" w:pos="9631"/>
      </w:tabs>
      <w:spacing w:before="120" w:after="120"/>
    </w:pPr>
    <w:rPr>
      <w:b/>
      <w:bCs/>
      <w:caps/>
      <w:szCs w:val="20"/>
    </w:rPr>
  </w:style>
  <w:style w:type="paragraph" w:styleId="TOC2">
    <w:name w:val="toc 2"/>
    <w:basedOn w:val="Normal"/>
    <w:next w:val="Normal"/>
    <w:autoRedefine/>
    <w:uiPriority w:val="39"/>
    <w:rsid w:val="00576214"/>
    <w:pPr>
      <w:tabs>
        <w:tab w:val="left" w:pos="960"/>
        <w:tab w:val="right" w:leader="dot" w:pos="9631"/>
      </w:tabs>
      <w:ind w:left="238"/>
    </w:pPr>
    <w:rPr>
      <w:smallCaps/>
      <w:szCs w:val="20"/>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uiPriority w:val="99"/>
    <w:rsid w:val="00EF0E8D"/>
    <w:rPr>
      <w:lang w:eastAsia="x-none"/>
    </w:rPr>
  </w:style>
  <w:style w:type="paragraph" w:customStyle="1" w:styleId="Default">
    <w:name w:val="Default"/>
    <w:uiPriority w:val="99"/>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eastAsia="MS Mincho"/>
      <w:lang w:val="x-none"/>
    </w:rPr>
  </w:style>
  <w:style w:type="character" w:customStyle="1" w:styleId="3GPPNormalTextChar">
    <w:name w:val="3GPP Normal Text Char"/>
    <w:link w:val="3GPPNormalText"/>
    <w:qFormat/>
    <w:rsid w:val="00940FAD"/>
    <w:rPr>
      <w:rFonts w:eastAsia="MS Mincho"/>
      <w:szCs w:val="24"/>
      <w:lang w:val="x-none" w:eastAsia="x-none"/>
    </w:rPr>
  </w:style>
  <w:style w:type="paragraph" w:customStyle="1" w:styleId="References">
    <w:name w:val="References"/>
    <w:basedOn w:val="Normal"/>
    <w:uiPriority w:val="99"/>
    <w:qFormat/>
    <w:rsid w:val="001F26AA"/>
    <w:pPr>
      <w:numPr>
        <w:ilvl w:val="2"/>
        <w:numId w:val="1"/>
      </w:numPr>
    </w:pPr>
  </w:style>
  <w:style w:type="paragraph" w:customStyle="1" w:styleId="Statement">
    <w:name w:val="Statement"/>
    <w:basedOn w:val="Normal"/>
    <w:uiPriority w:val="99"/>
    <w:rsid w:val="00433E6F"/>
    <w:pPr>
      <w:keepNext/>
      <w:ind w:left="601" w:hanging="601"/>
    </w:pPr>
    <w:rPr>
      <w:b/>
      <w:i/>
      <w:lang w:eastAsia="ko-KR"/>
    </w:rPr>
  </w:style>
  <w:style w:type="paragraph" w:customStyle="1" w:styleId="B1">
    <w:name w:val="B1"/>
    <w:basedOn w:val="List"/>
    <w:link w:val="B10"/>
    <w:qFormat/>
    <w:rsid w:val="00D9550F"/>
    <w:pPr>
      <w:spacing w:after="180"/>
      <w:ind w:left="568" w:hanging="284"/>
    </w:pPr>
    <w:rPr>
      <w:rFonts w:eastAsia="MS Mincho"/>
      <w:szCs w:val="20"/>
    </w:rPr>
  </w:style>
  <w:style w:type="paragraph" w:customStyle="1" w:styleId="B2">
    <w:name w:val="B2"/>
    <w:basedOn w:val="List2"/>
    <w:link w:val="B2Char"/>
    <w:qFormat/>
    <w:rsid w:val="00D9550F"/>
    <w:pPr>
      <w:spacing w:after="180"/>
      <w:ind w:left="851" w:hanging="284"/>
    </w:pPr>
    <w:rPr>
      <w:rFonts w:eastAsia="MS Mincho"/>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link w:val="ListChar"/>
    <w:uiPriority w:val="99"/>
    <w:rsid w:val="00D9550F"/>
    <w:pPr>
      <w:ind w:left="283" w:hanging="283"/>
    </w:pPr>
  </w:style>
  <w:style w:type="paragraph" w:styleId="List2">
    <w:name w:val="List 2"/>
    <w:basedOn w:val="Normal"/>
    <w:link w:val="List2Char"/>
    <w:uiPriority w:val="99"/>
    <w:rsid w:val="00D9550F"/>
    <w:pPr>
      <w:ind w:left="566" w:hanging="283"/>
    </w:pPr>
  </w:style>
  <w:style w:type="paragraph" w:styleId="TOC5">
    <w:name w:val="toc 5"/>
    <w:basedOn w:val="Normal"/>
    <w:next w:val="Normal"/>
    <w:autoRedefine/>
    <w:uiPriority w:val="39"/>
    <w:rsid w:val="00576214"/>
    <w:pPr>
      <w:ind w:left="960"/>
    </w:pPr>
    <w:rPr>
      <w:rFonts w:eastAsia="MS Mincho"/>
      <w:lang w:eastAsia="ja-JP"/>
    </w:rPr>
  </w:style>
  <w:style w:type="paragraph" w:styleId="TOC6">
    <w:name w:val="toc 6"/>
    <w:basedOn w:val="Normal"/>
    <w:next w:val="Normal"/>
    <w:autoRedefine/>
    <w:uiPriority w:val="39"/>
    <w:rsid w:val="00576214"/>
    <w:pPr>
      <w:ind w:left="1200"/>
    </w:pPr>
    <w:rPr>
      <w:rFonts w:eastAsia="MS Mincho"/>
      <w:lang w:eastAsia="ja-JP"/>
    </w:rPr>
  </w:style>
  <w:style w:type="paragraph" w:styleId="TOC7">
    <w:name w:val="toc 7"/>
    <w:basedOn w:val="Normal"/>
    <w:next w:val="Normal"/>
    <w:autoRedefine/>
    <w:uiPriority w:val="39"/>
    <w:rsid w:val="00576214"/>
    <w:rPr>
      <w:rFonts w:eastAsia="MS Mincho"/>
      <w:lang w:eastAsia="ja-JP"/>
    </w:rPr>
  </w:style>
  <w:style w:type="paragraph" w:styleId="TOC8">
    <w:name w:val="toc 8"/>
    <w:basedOn w:val="Normal"/>
    <w:next w:val="Normal"/>
    <w:autoRedefine/>
    <w:uiPriority w:val="39"/>
    <w:rsid w:val="00576214"/>
    <w:pPr>
      <w:ind w:left="1680"/>
    </w:pPr>
    <w:rPr>
      <w:rFonts w:eastAsia="MS Mincho"/>
      <w:lang w:eastAsia="ja-JP"/>
    </w:rPr>
  </w:style>
  <w:style w:type="paragraph" w:styleId="TOC9">
    <w:name w:val="toc 9"/>
    <w:basedOn w:val="Normal"/>
    <w:next w:val="Normal"/>
    <w:autoRedefine/>
    <w:uiPriority w:val="39"/>
    <w:rsid w:val="00576214"/>
    <w:pPr>
      <w:ind w:left="1920"/>
    </w:pPr>
    <w:rPr>
      <w:rFonts w:eastAsia="MS Mincho"/>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5E60B4"/>
    <w:pPr>
      <w:suppressAutoHyphens/>
      <w:overflowPunct w:val="0"/>
      <w:autoSpaceDE w:val="0"/>
      <w:spacing w:before="120" w:after="120"/>
      <w:textAlignment w:val="baseline"/>
    </w:pPr>
    <w:rPr>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uiPriority w:val="99"/>
    <w:qFormat/>
    <w:rsid w:val="000E4594"/>
    <w:rPr>
      <w:szCs w:val="20"/>
    </w:rPr>
  </w:style>
  <w:style w:type="paragraph" w:styleId="CommentSubject">
    <w:name w:val="annotation subject"/>
    <w:basedOn w:val="CommentText"/>
    <w:next w:val="CommentText"/>
    <w:link w:val="CommentSubjectChar"/>
    <w:uiPriority w:val="99"/>
    <w:rsid w:val="000E4594"/>
    <w:rPr>
      <w:b/>
      <w:bCs/>
      <w:lang w:eastAsia="x-none"/>
    </w:rPr>
  </w:style>
  <w:style w:type="paragraph" w:customStyle="1" w:styleId="EQ">
    <w:name w:val="EQ"/>
    <w:basedOn w:val="Normal"/>
    <w:next w:val="Normal"/>
    <w:uiPriority w:val="99"/>
    <w:qFormat/>
    <w:rsid w:val="00B07870"/>
    <w:pPr>
      <w:keepLines/>
      <w:tabs>
        <w:tab w:val="center" w:pos="4536"/>
        <w:tab w:val="right" w:pos="9072"/>
      </w:tabs>
      <w:spacing w:after="180"/>
    </w:pPr>
    <w:rPr>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eastAsia="SimSu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qFormat/>
    <w:locked/>
    <w:rsid w:val="001B5186"/>
    <w:rPr>
      <w:rFonts w:ascii="Arial" w:hAnsi="Arial" w:cs="Arial"/>
      <w:lang w:eastAsia="x-none"/>
    </w:rPr>
  </w:style>
  <w:style w:type="paragraph" w:styleId="ListBullet">
    <w:name w:val="List Bullet"/>
    <w:basedOn w:val="Normal"/>
    <w:uiPriority w:val="99"/>
    <w:rsid w:val="00767762"/>
    <w:pPr>
      <w:widowControl w:val="0"/>
      <w:numPr>
        <w:numId w:val="3"/>
      </w:numPr>
      <w:ind w:hangingChars="200" w:hanging="200"/>
      <w:jc w:val="both"/>
    </w:pPr>
    <w:rPr>
      <w:rFonts w:eastAsia="MS Gothic"/>
      <w:kern w:val="2"/>
      <w:szCs w:val="20"/>
      <w:lang w:eastAsia="ja-JP"/>
    </w:rPr>
  </w:style>
  <w:style w:type="paragraph" w:customStyle="1" w:styleId="ListParagraph1">
    <w:name w:val="List Paragraph1"/>
    <w:basedOn w:val="Normal"/>
    <w:uiPriority w:val="99"/>
    <w:qFormat/>
    <w:rsid w:val="00F9036E"/>
    <w:pPr>
      <w:ind w:left="720"/>
      <w:contextualSpacing/>
    </w:pPr>
  </w:style>
  <w:style w:type="paragraph" w:customStyle="1" w:styleId="StatementBody">
    <w:name w:val="Statement Body"/>
    <w:basedOn w:val="Normal"/>
    <w:link w:val="StatementBodyChar"/>
    <w:uiPriority w:val="99"/>
    <w:rsid w:val="0002338E"/>
    <w:pPr>
      <w:numPr>
        <w:numId w:val="4"/>
      </w:numPr>
      <w:spacing w:after="100" w:afterAutospacing="1"/>
      <w:contextualSpacing/>
    </w:pPr>
    <w:rPr>
      <w:lang w:val="x-none" w:eastAsia="ko-KR"/>
    </w:rPr>
  </w:style>
  <w:style w:type="character" w:customStyle="1" w:styleId="StatementBodyChar">
    <w:name w:val="Statement Body Char"/>
    <w:link w:val="StatementBody"/>
    <w:uiPriority w:val="99"/>
    <w:rsid w:val="0002338E"/>
    <w:rPr>
      <w:rFonts w:eastAsia="Times New Roman"/>
      <w:sz w:val="24"/>
      <w:szCs w:val="24"/>
      <w:lang w:val="x-none" w:eastAsia="ko-KR"/>
    </w:rPr>
  </w:style>
  <w:style w:type="character" w:customStyle="1" w:styleId="CommentTextChar">
    <w:name w:val="Comment Text Char"/>
    <w:link w:val="CommentText"/>
    <w:uiPriority w:val="99"/>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uiPriority w:val="99"/>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uiPriority w:val="99"/>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 ??,?????,????,Lista1,列出段落,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eastAsia="Times New Roman" w:hAnsi="Arial"/>
      <w:b/>
      <w:bCs/>
      <w:i/>
      <w:sz w:val="24"/>
      <w:szCs w:val="26"/>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uiPriority w:val="99"/>
    <w:qFormat/>
    <w:rsid w:val="005539CC"/>
    <w:pPr>
      <w:autoSpaceDE w:val="0"/>
      <w:autoSpaceDN w:val="0"/>
      <w:adjustRightInd w:val="0"/>
      <w:snapToGrid w:val="0"/>
      <w:spacing w:before="20" w:after="20"/>
    </w:pPr>
    <w:rPr>
      <w:szCs w:val="21"/>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uiPriority w:val="99"/>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aliases w:val="H5 Char,h5 Char,Heading5 Char,标题 5 Char"/>
    <w:link w:val="Heading5"/>
    <w:uiPriority w:val="9"/>
    <w:rsid w:val="004A192D"/>
    <w:rPr>
      <w:rFonts w:ascii="Arial" w:eastAsia="Times New Roman" w:hAnsi="Arial"/>
      <w:b/>
      <w:iCs/>
      <w:sz w:val="18"/>
      <w:szCs w:val="26"/>
      <w:lang w:eastAsia="x-none"/>
    </w:rPr>
  </w:style>
  <w:style w:type="paragraph" w:customStyle="1" w:styleId="ListParagraph3">
    <w:name w:val="List Paragraph3"/>
    <w:basedOn w:val="Normal"/>
    <w:uiPriority w:val="99"/>
    <w:qFormat/>
    <w:rsid w:val="001D6883"/>
    <w:pPr>
      <w:ind w:left="720"/>
      <w:contextualSpacing/>
    </w:pPr>
  </w:style>
  <w:style w:type="character" w:customStyle="1" w:styleId="Heading6Char">
    <w:name w:val="Heading 6 Char"/>
    <w:link w:val="Heading6"/>
    <w:uiPriority w:val="9"/>
    <w:rsid w:val="00CF73E3"/>
    <w:rPr>
      <w:rFonts w:eastAsia="Times New Roman"/>
      <w:b/>
      <w:bCs/>
      <w:i/>
      <w:sz w:val="24"/>
      <w:szCs w:val="22"/>
      <w:lang w:eastAsia="x-none"/>
    </w:rPr>
  </w:style>
  <w:style w:type="character" w:customStyle="1" w:styleId="Heading7Char">
    <w:name w:val="Heading 7 Char"/>
    <w:link w:val="Heading7"/>
    <w:uiPriority w:val="9"/>
    <w:rsid w:val="001D6883"/>
    <w:rPr>
      <w:rFonts w:eastAsia="Times New Roman"/>
      <w:sz w:val="24"/>
      <w:szCs w:val="24"/>
      <w:lang w:eastAsia="x-none"/>
    </w:rPr>
  </w:style>
  <w:style w:type="character" w:customStyle="1" w:styleId="Heading8Char">
    <w:name w:val="Heading 8 Char"/>
    <w:aliases w:val="Table Heading Char,标题 8 Char"/>
    <w:link w:val="Heading8"/>
    <w:uiPriority w:val="9"/>
    <w:rsid w:val="001D6883"/>
    <w:rPr>
      <w:rFonts w:eastAsia="Times New Roman"/>
      <w:i/>
      <w:iCs/>
      <w:sz w:val="24"/>
      <w:szCs w:val="24"/>
      <w:lang w:eastAsia="x-none"/>
    </w:rPr>
  </w:style>
  <w:style w:type="character" w:customStyle="1" w:styleId="Heading9Char">
    <w:name w:val="Heading 9 Char"/>
    <w:aliases w:val="Figure Heading Char,FH Char,标题 9 Char"/>
    <w:link w:val="Heading9"/>
    <w:uiPriority w:val="9"/>
    <w:rsid w:val="001D6883"/>
    <w:rPr>
      <w:rFonts w:ascii="Arial" w:eastAsia="Times New Roman" w:hAnsi="Arial"/>
      <w:sz w:val="22"/>
      <w:szCs w:val="22"/>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D6883"/>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1D6883"/>
    <w:rPr>
      <w:rFonts w:ascii="Times" w:hAnsi="Times"/>
    </w:rPr>
  </w:style>
  <w:style w:type="character" w:customStyle="1" w:styleId="DocumentMapChar">
    <w:name w:val="Document Map Char"/>
    <w:link w:val="DocumentMap"/>
    <w:uiPriority w:val="99"/>
    <w:rsid w:val="001D6883"/>
    <w:rPr>
      <w:rFonts w:ascii="Tahoma" w:hAnsi="Tahoma" w:cs="Tahoma"/>
      <w:szCs w:val="24"/>
      <w:shd w:val="clear" w:color="auto" w:fill="000080"/>
      <w:lang w:val="en-GB"/>
    </w:rPr>
  </w:style>
  <w:style w:type="character" w:customStyle="1" w:styleId="BalloonTextChar">
    <w:name w:val="Balloon Text Char"/>
    <w:link w:val="BalloonText"/>
    <w:uiPriority w:val="99"/>
    <w:rsid w:val="001D6883"/>
    <w:rPr>
      <w:rFonts w:ascii="Tahoma" w:hAnsi="Tahoma" w:cs="Tahoma"/>
      <w:sz w:val="16"/>
      <w:szCs w:val="16"/>
      <w:lang w:val="en-GB"/>
    </w:rPr>
  </w:style>
  <w:style w:type="character" w:customStyle="1" w:styleId="DateChar">
    <w:name w:val="Date Char"/>
    <w:link w:val="Date"/>
    <w:uiPriority w:val="99"/>
    <w:rsid w:val="001D6883"/>
    <w:rPr>
      <w:rFonts w:ascii="Times" w:hAnsi="Times"/>
      <w:szCs w:val="24"/>
      <w:lang w:val="en-GB"/>
    </w:rPr>
  </w:style>
  <w:style w:type="character" w:customStyle="1" w:styleId="CommentSubjectChar">
    <w:name w:val="Comment Subject Char"/>
    <w:link w:val="CommentSubject"/>
    <w:uiPriority w:val="99"/>
    <w:rsid w:val="001D6883"/>
    <w:rPr>
      <w:rFonts w:ascii="Times" w:hAnsi="Times"/>
      <w:b/>
      <w:bCs/>
      <w:lang w:val="en-GB"/>
    </w:rPr>
  </w:style>
  <w:style w:type="paragraph" w:customStyle="1" w:styleId="ListParagraph2">
    <w:name w:val="List Paragraph2"/>
    <w:basedOn w:val="Normal"/>
    <w:uiPriority w:val="99"/>
    <w:qFormat/>
    <w:rsid w:val="001D6883"/>
    <w:pPr>
      <w:ind w:left="720"/>
      <w:contextualSpacing/>
    </w:p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uiPriority w:val="99"/>
    <w:qFormat/>
    <w:rsid w:val="001D6883"/>
    <w:pPr>
      <w:ind w:left="720"/>
      <w:contextualSpacing/>
    </w:pPr>
  </w:style>
  <w:style w:type="paragraph" w:customStyle="1" w:styleId="ListParagraph4">
    <w:name w:val="List Paragraph4"/>
    <w:basedOn w:val="Normal"/>
    <w:uiPriority w:val="99"/>
    <w:qFormat/>
    <w:rsid w:val="001D6883"/>
    <w:pPr>
      <w:ind w:left="720"/>
      <w:contextualSpacing/>
    </w:pPr>
  </w:style>
  <w:style w:type="paragraph" w:styleId="Index1">
    <w:name w:val="index 1"/>
    <w:basedOn w:val="Normal"/>
    <w:uiPriority w:val="99"/>
    <w:rsid w:val="001D6883"/>
    <w:pPr>
      <w:keepLines/>
      <w:overflowPunct w:val="0"/>
      <w:autoSpaceDE w:val="0"/>
      <w:autoSpaceDN w:val="0"/>
      <w:adjustRightInd w:val="0"/>
      <w:textAlignment w:val="baseline"/>
    </w:pPr>
    <w:rPr>
      <w:szCs w:val="20"/>
      <w:lang w:eastAsia="en-GB"/>
    </w:rPr>
  </w:style>
  <w:style w:type="paragraph" w:customStyle="1" w:styleId="4h4H4H41h41H42h42H43h43H411h411H421h421H44h2">
    <w:name w:val="スタイル 見出し 4h4H4H41h41H42h42H43h43H411h411H421h421H44h...2"/>
    <w:basedOn w:val="Heading4"/>
    <w:uiPriority w:val="99"/>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uiPriority w:val="99"/>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uiPriority w:val="99"/>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eastAsia="SimSu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link w:val="CRCoverPageChar"/>
    <w:qFormat/>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eastAsia="MS Mincho" w:cs="Arial"/>
      <w:szCs w:val="16"/>
      <w:lang w:eastAsia="ja-JP"/>
    </w:rPr>
  </w:style>
  <w:style w:type="paragraph" w:customStyle="1" w:styleId="ListParagraph7">
    <w:name w:val="List Paragraph7"/>
    <w:basedOn w:val="Normal"/>
    <w:uiPriority w:val="99"/>
    <w:qFormat/>
    <w:rsid w:val="004C37D8"/>
    <w:pPr>
      <w:ind w:left="720"/>
      <w:contextualSpacing/>
    </w:pPr>
  </w:style>
  <w:style w:type="paragraph" w:customStyle="1" w:styleId="ListParagraph6">
    <w:name w:val="List Paragraph6"/>
    <w:basedOn w:val="Normal"/>
    <w:uiPriority w:val="99"/>
    <w:qFormat/>
    <w:rsid w:val="004C37D8"/>
    <w:pPr>
      <w:ind w:left="720"/>
      <w:contextualSpacing/>
    </w:p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 w:val="24"/>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목록 단락 Char,?? ?? Char,????? Char,???? Char,Lista1 Char,列出段落 Char,中等深浅网格 1 - 着色 21 Char,列表段落 Char,¥¡¡¡¡ì¬º¥¹¥È¶ÎÂä Char,ÁÐ³ö¶ÎÂä Char,¥ê¥¹¥È¶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uiPriority w:val="99"/>
    <w:qFormat/>
    <w:rsid w:val="004A1EE3"/>
    <w:pPr>
      <w:ind w:left="720"/>
      <w:contextualSpacing/>
    </w:p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uiPriority w:val="99"/>
    <w:rsid w:val="004A1EE3"/>
    <w:pPr>
      <w:numPr>
        <w:numId w:val="7"/>
      </w:numPr>
    </w:pPr>
    <w:rPr>
      <w:rFonts w:ascii="Helvetica" w:hAnsi="Helvetica"/>
      <w:sz w:val="28"/>
      <w:szCs w:val="20"/>
      <w:lang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link w:val="B3Char"/>
    <w:qFormat/>
    <w:rsid w:val="007208AA"/>
    <w:pPr>
      <w:spacing w:after="180"/>
      <w:ind w:left="1135" w:hanging="284"/>
      <w:contextualSpacing w:val="0"/>
    </w:pPr>
    <w:rPr>
      <w:rFonts w:eastAsia="Malgun Gothic"/>
      <w:szCs w:val="20"/>
    </w:rPr>
  </w:style>
  <w:style w:type="paragraph" w:styleId="List3">
    <w:name w:val="List 3"/>
    <w:basedOn w:val="Normal"/>
    <w:link w:val="List3Char"/>
    <w:rsid w:val="007208AA"/>
    <w:pPr>
      <w:ind w:left="1080" w:hanging="360"/>
      <w:contextualSpacing/>
    </w:pPr>
  </w:style>
  <w:style w:type="character" w:styleId="PlaceholderText">
    <w:name w:val="Placeholder Text"/>
    <w:basedOn w:val="DefaultParagraphFont"/>
    <w:uiPriority w:val="99"/>
    <w:qFormat/>
    <w:rsid w:val="006667B7"/>
    <w:rPr>
      <w:color w:val="808080"/>
    </w:rPr>
  </w:style>
  <w:style w:type="paragraph" w:customStyle="1" w:styleId="reference0">
    <w:name w:val="reference"/>
    <w:basedOn w:val="Normal"/>
    <w:uiPriority w:val="99"/>
    <w:qFormat/>
    <w:rsid w:val="00043216"/>
    <w:pPr>
      <w:widowControl w:val="0"/>
      <w:numPr>
        <w:numId w:val="11"/>
      </w:numPr>
      <w:autoSpaceDE w:val="0"/>
      <w:autoSpaceDN w:val="0"/>
      <w:adjustRightInd w:val="0"/>
      <w:spacing w:after="60"/>
    </w:pPr>
    <w:rPr>
      <w:sz w:val="22"/>
      <w:szCs w:val="20"/>
      <w:lang w:eastAsia="ko-KR"/>
    </w:rPr>
  </w:style>
  <w:style w:type="paragraph" w:customStyle="1" w:styleId="Text">
    <w:name w:val="Text"/>
    <w:basedOn w:val="Normal"/>
    <w:link w:val="TextChar"/>
    <w:qFormat/>
    <w:rsid w:val="008A750F"/>
    <w:pPr>
      <w:suppressAutoHyphens/>
      <w:autoSpaceDE w:val="0"/>
      <w:autoSpaceDN w:val="0"/>
      <w:adjustRightInd w:val="0"/>
      <w:spacing w:line="240" w:lineRule="exact"/>
      <w:jc w:val="both"/>
    </w:pPr>
    <w:rPr>
      <w:rFonts w:eastAsia="Malgun Gothic" w:cs="TimesLTStd-Roman"/>
      <w:spacing w:val="-2"/>
      <w:szCs w:val="20"/>
    </w:rPr>
  </w:style>
  <w:style w:type="paragraph" w:customStyle="1" w:styleId="TableTitle">
    <w:name w:val="Table Title"/>
    <w:basedOn w:val="Normal"/>
    <w:rsid w:val="008A750F"/>
    <w:pPr>
      <w:jc w:val="center"/>
    </w:pPr>
    <w:rPr>
      <w:rFonts w:eastAsia="Malgun Gothic"/>
      <w:smallCaps/>
      <w:sz w:val="16"/>
      <w:szCs w:val="16"/>
    </w:rPr>
  </w:style>
  <w:style w:type="paragraph" w:customStyle="1" w:styleId="DocHead">
    <w:name w:val="DocHead"/>
    <w:basedOn w:val="Normal"/>
    <w:next w:val="Normal"/>
    <w:rsid w:val="00A71F86"/>
    <w:pPr>
      <w:ind w:left="1418" w:hanging="1418"/>
    </w:pPr>
    <w:rPr>
      <w:b/>
      <w:bCs/>
      <w:szCs w:val="20"/>
      <w:lang w:val="en-AU"/>
    </w:rPr>
  </w:style>
  <w:style w:type="character" w:styleId="PageNumber">
    <w:name w:val="page number"/>
    <w:rsid w:val="00A71F86"/>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A71F86"/>
    <w:pPr>
      <w:numPr>
        <w:ilvl w:val="2"/>
        <w:numId w:val="14"/>
      </w:numPr>
      <w:spacing w:after="180"/>
    </w:pPr>
    <w:rPr>
      <w:rFonts w:ascii="Arial" w:hAnsi="Arial"/>
    </w:rPr>
  </w:style>
  <w:style w:type="character" w:customStyle="1" w:styleId="CRCoverPageChar">
    <w:name w:val="CR Cover Page Char"/>
    <w:link w:val="CRCoverPage"/>
    <w:rsid w:val="00A71F86"/>
    <w:rPr>
      <w:rFonts w:ascii="Arial" w:hAnsi="Arial"/>
      <w:lang w:val="en-GB" w:eastAsia="en-US"/>
    </w:rPr>
  </w:style>
  <w:style w:type="character" w:customStyle="1" w:styleId="a2">
    <w:name w:val="スタイル 標準 +"/>
    <w:rsid w:val="00A71F86"/>
    <w:rPr>
      <w:rFonts w:ascii="Times New Roman" w:eastAsia="MS Gothic" w:hAnsi="Times New Roman"/>
      <w:color w:val="auto"/>
      <w:kern w:val="0"/>
      <w:sz w:val="20"/>
      <w:u w:val="none"/>
    </w:rPr>
  </w:style>
  <w:style w:type="character" w:customStyle="1" w:styleId="bullet1">
    <w:name w:val="bullet (文字)"/>
    <w:rsid w:val="00A71F86"/>
    <w:rPr>
      <w:rFonts w:eastAsia="MS Gothic"/>
      <w:sz w:val="24"/>
      <w:lang w:val="x-none" w:eastAsia="x-none"/>
    </w:rPr>
  </w:style>
  <w:style w:type="paragraph" w:customStyle="1" w:styleId="Char">
    <w:name w:val="Char"/>
    <w:rsid w:val="00A71F86"/>
    <w:pPr>
      <w:keepNext/>
      <w:numPr>
        <w:numId w:val="15"/>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A71F86"/>
    <w:pPr>
      <w:keepNext/>
      <w:spacing w:before="100" w:beforeAutospacing="1"/>
      <w:ind w:left="601" w:hanging="601"/>
    </w:pPr>
    <w:rPr>
      <w:b/>
      <w:i/>
      <w:sz w:val="22"/>
      <w:lang w:eastAsia="ko-KR"/>
    </w:rPr>
  </w:style>
  <w:style w:type="paragraph" w:customStyle="1" w:styleId="2222">
    <w:name w:val="스타일 스타일 스타일 스타일 양쪽 첫 줄:  2 글자 + 첫 줄:  2 글자 + 첫 줄:  2 글자 + 첫 줄:  2..."/>
    <w:basedOn w:val="Normal"/>
    <w:link w:val="2222Char"/>
    <w:rsid w:val="00A71F86"/>
    <w:pPr>
      <w:spacing w:after="180" w:line="336" w:lineRule="auto"/>
      <w:ind w:firstLineChars="200" w:firstLine="200"/>
      <w:jc w:val="both"/>
    </w:pPr>
    <w:rPr>
      <w:rFonts w:eastAsia="Malgun Gothic" w:cs="Batang"/>
      <w:szCs w:val="20"/>
    </w:rPr>
  </w:style>
  <w:style w:type="paragraph" w:customStyle="1" w:styleId="StyleLGTdocAsianSimSunComplex11ptBefore6ptL">
    <w:name w:val="Style LGTdoc_본문 + (Asian) SimSun (Complex) 11 pt Before:  6 pt L..."/>
    <w:basedOn w:val="Normal"/>
    <w:rsid w:val="00A71F86"/>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rsid w:val="00A71F86"/>
    <w:pPr>
      <w:spacing w:before="100" w:beforeAutospacing="1" w:after="100" w:afterAutospacing="1"/>
    </w:pPr>
    <w:rPr>
      <w:lang w:eastAsia="ja-JP"/>
    </w:rPr>
  </w:style>
  <w:style w:type="paragraph" w:customStyle="1" w:styleId="enumlev1">
    <w:name w:val="enumlev1"/>
    <w:basedOn w:val="Normal"/>
    <w:link w:val="enumlev1Char"/>
    <w:rsid w:val="00A71F86"/>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rPr>
  </w:style>
  <w:style w:type="paragraph" w:customStyle="1" w:styleId="LGTdoc">
    <w:name w:val="LGTdoc_본문"/>
    <w:basedOn w:val="Normal"/>
    <w:link w:val="LGTdocChar"/>
    <w:uiPriority w:val="99"/>
    <w:qFormat/>
    <w:rsid w:val="00A71F86"/>
    <w:pPr>
      <w:widowControl w:val="0"/>
      <w:autoSpaceDE w:val="0"/>
      <w:autoSpaceDN w:val="0"/>
      <w:adjustRightInd w:val="0"/>
      <w:snapToGrid w:val="0"/>
      <w:spacing w:afterLines="50" w:after="120" w:line="264" w:lineRule="auto"/>
      <w:jc w:val="both"/>
    </w:pPr>
    <w:rPr>
      <w:kern w:val="2"/>
      <w:sz w:val="22"/>
      <w:lang w:eastAsia="ko-KR"/>
    </w:rPr>
  </w:style>
  <w:style w:type="paragraph" w:customStyle="1" w:styleId="LGTdoc1">
    <w:name w:val="LGTdoc_제목1"/>
    <w:basedOn w:val="Normal"/>
    <w:link w:val="LGTdoc1Char"/>
    <w:uiPriority w:val="99"/>
    <w:rsid w:val="00A71F86"/>
    <w:pPr>
      <w:adjustRightInd w:val="0"/>
      <w:snapToGrid w:val="0"/>
      <w:spacing w:beforeLines="50" w:before="120" w:after="100" w:afterAutospacing="1"/>
      <w:jc w:val="both"/>
    </w:pPr>
    <w:rPr>
      <w:b/>
      <w:snapToGrid w:val="0"/>
      <w:sz w:val="28"/>
      <w:szCs w:val="20"/>
      <w:lang w:eastAsia="ko-KR"/>
    </w:rPr>
  </w:style>
  <w:style w:type="paragraph" w:customStyle="1" w:styleId="a3">
    <w:name w:val="본문글"/>
    <w:basedOn w:val="Normal"/>
    <w:qFormat/>
    <w:rsid w:val="00A71F86"/>
    <w:pPr>
      <w:widowControl w:val="0"/>
      <w:spacing w:after="180" w:line="240" w:lineRule="exact"/>
      <w:jc w:val="both"/>
    </w:pPr>
    <w:rPr>
      <w:rFonts w:ascii="Arial" w:eastAsia="Malgun Gothic" w:hAnsi="Arial" w:cs="Batang"/>
      <w:color w:val="000000"/>
      <w:szCs w:val="20"/>
      <w:lang w:eastAsia="ko-KR"/>
    </w:rPr>
  </w:style>
  <w:style w:type="paragraph" w:customStyle="1" w:styleId="00BodyText">
    <w:name w:val="00 BodyText"/>
    <w:basedOn w:val="Normal"/>
    <w:rsid w:val="00A71F86"/>
    <w:pPr>
      <w:spacing w:after="220"/>
    </w:pPr>
    <w:rPr>
      <w:rFonts w:ascii="Arial" w:hAnsi="Arial"/>
      <w:sz w:val="22"/>
      <w:szCs w:val="20"/>
    </w:rPr>
  </w:style>
  <w:style w:type="character" w:customStyle="1" w:styleId="apple-style-span">
    <w:name w:val="apple-style-span"/>
    <w:basedOn w:val="DefaultParagraphFont"/>
    <w:rsid w:val="00A71F86"/>
  </w:style>
  <w:style w:type="paragraph" w:customStyle="1" w:styleId="3GPPHeading1">
    <w:name w:val="3GPP Heading 1"/>
    <w:basedOn w:val="Heading1"/>
    <w:link w:val="3GPPHeading1Char"/>
    <w:qFormat/>
    <w:rsid w:val="00A71F86"/>
    <w:pPr>
      <w:keepNext/>
      <w:widowControl/>
      <w:tabs>
        <w:tab w:val="clear" w:pos="360"/>
        <w:tab w:val="num" w:pos="0"/>
        <w:tab w:val="num" w:pos="426"/>
      </w:tabs>
      <w:spacing w:before="360" w:after="120"/>
      <w:ind w:left="426" w:hanging="425"/>
    </w:pPr>
    <w:rPr>
      <w:rFonts w:eastAsia="MS Mincho"/>
      <w:b w:val="0"/>
      <w:bCs w:val="0"/>
      <w:lang w:val="x-none"/>
    </w:rPr>
  </w:style>
  <w:style w:type="character" w:customStyle="1" w:styleId="3GPPHeading1Char">
    <w:name w:val="3GPP Heading 1 Char"/>
    <w:link w:val="3GPPHeading1"/>
    <w:rsid w:val="00A71F86"/>
    <w:rPr>
      <w:rFonts w:ascii="Arial" w:eastAsia="MS Mincho" w:hAnsi="Arial"/>
      <w:kern w:val="32"/>
      <w:sz w:val="32"/>
      <w:szCs w:val="32"/>
      <w:lang w:val="x-none" w:eastAsia="x-none"/>
    </w:rPr>
  </w:style>
  <w:style w:type="character" w:customStyle="1" w:styleId="B1Char">
    <w:name w:val="B1 Char"/>
    <w:qFormat/>
    <w:locked/>
    <w:rsid w:val="00A71F86"/>
    <w:rPr>
      <w:lang w:val="en-GB" w:eastAsia="en-US"/>
    </w:rPr>
  </w:style>
  <w:style w:type="paragraph" w:customStyle="1" w:styleId="CharCharCharCharCharChar">
    <w:name w:val="Char Char Char Char Char Char"/>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msolistparagraph0">
    <w:name w:val="msolistparagraph"/>
    <w:basedOn w:val="Normal"/>
    <w:rsid w:val="00A71F86"/>
    <w:pPr>
      <w:ind w:left="720"/>
      <w:jc w:val="both"/>
    </w:pPr>
    <w:rPr>
      <w:rFonts w:ascii="Calibri" w:hAnsi="Calibri"/>
      <w:sz w:val="21"/>
      <w:szCs w:val="21"/>
      <w:lang w:eastAsia="ja-JP"/>
    </w:rPr>
  </w:style>
  <w:style w:type="character" w:customStyle="1" w:styleId="CRCoverPageZchn">
    <w:name w:val="CR Cover Page Zchn"/>
    <w:locked/>
    <w:rsid w:val="00A71F86"/>
    <w:rPr>
      <w:rFonts w:ascii="Arial" w:eastAsia="SimSun" w:hAnsi="Arial"/>
      <w:lang w:val="en-GB" w:eastAsia="en-US" w:bidi="ar-SA"/>
    </w:rPr>
  </w:style>
  <w:style w:type="paragraph" w:customStyle="1" w:styleId="IEEEParagraph">
    <w:name w:val="IEEE Paragraph"/>
    <w:basedOn w:val="Normal"/>
    <w:link w:val="IEEEParagraphChar"/>
    <w:rsid w:val="00A71F86"/>
    <w:pPr>
      <w:adjustRightInd w:val="0"/>
      <w:snapToGrid w:val="0"/>
      <w:ind w:firstLine="216"/>
      <w:jc w:val="both"/>
    </w:pPr>
    <w:rPr>
      <w:rFonts w:ascii="Arial" w:eastAsia="SimSun" w:hAnsi="Arial" w:cs="Arial"/>
      <w:color w:val="0000FF"/>
      <w:kern w:val="2"/>
      <w:lang w:val="en-AU"/>
    </w:rPr>
  </w:style>
  <w:style w:type="character" w:customStyle="1" w:styleId="IEEEParagraphChar">
    <w:name w:val="IEEE Paragraph Char"/>
    <w:link w:val="IEEEParagraph"/>
    <w:rsid w:val="00A71F86"/>
    <w:rPr>
      <w:rFonts w:ascii="Arial" w:eastAsia="SimSun" w:hAnsi="Arial" w:cs="Arial"/>
      <w:color w:val="0000FF"/>
      <w:kern w:val="2"/>
      <w:szCs w:val="24"/>
      <w:lang w:val="en-AU"/>
    </w:rPr>
  </w:style>
  <w:style w:type="paragraph" w:customStyle="1" w:styleId="ZchnZchn">
    <w:name w:val="Zchn Zchn"/>
    <w:uiPriority w:val="99"/>
    <w:rsid w:val="00A71F86"/>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numbering" w:customStyle="1" w:styleId="StyleBulleted1">
    <w:name w:val="Style Bulleted1"/>
    <w:rsid w:val="00A71F86"/>
  </w:style>
  <w:style w:type="numbering" w:customStyle="1" w:styleId="1">
    <w:name w:val="現在のリスト1"/>
    <w:rsid w:val="00A71F86"/>
    <w:pPr>
      <w:numPr>
        <w:numId w:val="18"/>
      </w:numPr>
    </w:pPr>
  </w:style>
  <w:style w:type="numbering" w:customStyle="1" w:styleId="2">
    <w:name w:val="現在のリスト2"/>
    <w:rsid w:val="00A71F86"/>
    <w:pPr>
      <w:numPr>
        <w:numId w:val="19"/>
      </w:numPr>
    </w:pPr>
  </w:style>
  <w:style w:type="numbering" w:styleId="ArticleSection">
    <w:name w:val="Outline List 3"/>
    <w:basedOn w:val="NoList"/>
    <w:rsid w:val="00A71F86"/>
    <w:pPr>
      <w:numPr>
        <w:numId w:val="20"/>
      </w:numPr>
    </w:pPr>
  </w:style>
  <w:style w:type="numbering" w:customStyle="1" w:styleId="3">
    <w:name w:val="現在のリスト3"/>
    <w:rsid w:val="00A71F86"/>
    <w:pPr>
      <w:numPr>
        <w:numId w:val="21"/>
      </w:numPr>
    </w:pPr>
  </w:style>
  <w:style w:type="numbering" w:customStyle="1" w:styleId="10">
    <w:name w:val="スタイル1"/>
    <w:rsid w:val="00A71F86"/>
    <w:pPr>
      <w:numPr>
        <w:numId w:val="22"/>
      </w:numPr>
    </w:pPr>
  </w:style>
  <w:style w:type="numbering" w:styleId="111111">
    <w:name w:val="Outline List 2"/>
    <w:basedOn w:val="NoList"/>
    <w:rsid w:val="00A71F86"/>
    <w:pPr>
      <w:numPr>
        <w:numId w:val="23"/>
      </w:numPr>
    </w:pPr>
  </w:style>
  <w:style w:type="paragraph" w:customStyle="1" w:styleId="a4">
    <w:name w:val="リスト段落"/>
    <w:basedOn w:val="Normal"/>
    <w:qFormat/>
    <w:rsid w:val="00A71F86"/>
    <w:pPr>
      <w:ind w:firstLineChars="200" w:firstLine="420"/>
    </w:pPr>
  </w:style>
  <w:style w:type="character" w:customStyle="1" w:styleId="NOChar">
    <w:name w:val="NO Char"/>
    <w:link w:val="NO"/>
    <w:uiPriority w:val="99"/>
    <w:locked/>
    <w:rsid w:val="00A71F86"/>
    <w:rPr>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rsid w:val="00A71F86"/>
    <w:rPr>
      <w:color w:val="000000"/>
      <w:lang w:eastAsia="ja-JP"/>
    </w:rPr>
  </w:style>
  <w:style w:type="paragraph" w:customStyle="1" w:styleId="07cm12pt12">
    <w:name w:val="스타일 첫 줄:  0.7 cm 앞: 12 pt 줄 간격: 배수 1.2 줄"/>
    <w:basedOn w:val="Normal"/>
    <w:rsid w:val="00A71F86"/>
    <w:pPr>
      <w:spacing w:before="240" w:after="120" w:line="288" w:lineRule="auto"/>
      <w:ind w:firstLine="397"/>
      <w:jc w:val="both"/>
    </w:pPr>
    <w:rPr>
      <w:rFonts w:cs="Batang"/>
      <w:szCs w:val="20"/>
    </w:rPr>
  </w:style>
  <w:style w:type="paragraph" w:customStyle="1" w:styleId="CharCharCharCharCharChar2">
    <w:name w:val="Char Char Char Char Char Char2"/>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6">
    <w:name w:val="H6"/>
    <w:basedOn w:val="Heading5"/>
    <w:next w:val="Normal"/>
    <w:qFormat/>
    <w:rsid w:val="00A71F86"/>
    <w:pPr>
      <w:keepLines/>
      <w:numPr>
        <w:ilvl w:val="0"/>
      </w:numPr>
      <w:tabs>
        <w:tab w:val="num" w:pos="360"/>
        <w:tab w:val="num" w:pos="1008"/>
      </w:tabs>
      <w:spacing w:before="120" w:after="180"/>
      <w:ind w:left="1985" w:hanging="1985"/>
      <w:outlineLvl w:val="9"/>
    </w:pPr>
    <w:rPr>
      <w:rFonts w:eastAsia="MS Mincho"/>
      <w:b w:val="0"/>
      <w:iCs w:val="0"/>
      <w:sz w:val="20"/>
      <w:szCs w:val="20"/>
      <w:lang w:eastAsia="en-US"/>
    </w:rPr>
  </w:style>
  <w:style w:type="character" w:customStyle="1" w:styleId="PlainTextChar1">
    <w:name w:val="Plain Text Char1"/>
    <w:semiHidden/>
    <w:locked/>
    <w:rsid w:val="00A71F8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A71F8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71F8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A71F86"/>
    <w:rPr>
      <w:rFonts w:ascii="Times New Roman" w:eastAsia="Times New Roman" w:hAnsi="Times New Roman"/>
      <w:b/>
      <w:bCs/>
    </w:rPr>
  </w:style>
  <w:style w:type="character" w:customStyle="1" w:styleId="TextChar">
    <w:name w:val="Text Char"/>
    <w:link w:val="Text"/>
    <w:rsid w:val="00A71F86"/>
    <w:rPr>
      <w:rFonts w:eastAsia="Malgun Gothic" w:cs="TimesLTStd-Roman"/>
      <w:spacing w:val="-2"/>
      <w:lang w:eastAsia="en-US"/>
    </w:rPr>
  </w:style>
  <w:style w:type="character" w:customStyle="1" w:styleId="B1Char1">
    <w:name w:val="B1 Char1"/>
    <w:qFormat/>
    <w:locked/>
    <w:rsid w:val="00A71F86"/>
    <w:rPr>
      <w:lang w:eastAsia="en-GB"/>
    </w:rPr>
  </w:style>
  <w:style w:type="paragraph" w:customStyle="1" w:styleId="20">
    <w:name w:val="我的正文首行2缩进"/>
    <w:basedOn w:val="Normal"/>
    <w:rsid w:val="00A71F86"/>
    <w:pPr>
      <w:widowControl w:val="0"/>
      <w:snapToGrid w:val="0"/>
      <w:ind w:firstLine="420"/>
      <w:jc w:val="both"/>
    </w:pPr>
    <w:rPr>
      <w:rFonts w:eastAsia="SimSun" w:cs="SimSun"/>
      <w:sz w:val="21"/>
      <w:szCs w:val="20"/>
    </w:rPr>
  </w:style>
  <w:style w:type="character" w:customStyle="1" w:styleId="im-content1">
    <w:name w:val="im-content1"/>
    <w:basedOn w:val="DefaultParagraphFont"/>
    <w:rsid w:val="00A71F86"/>
    <w:rPr>
      <w:color w:val="333333"/>
    </w:rPr>
  </w:style>
  <w:style w:type="paragraph" w:customStyle="1" w:styleId="Standard">
    <w:name w:val="Standard"/>
    <w:rsid w:val="00A71F86"/>
    <w:pPr>
      <w:widowControl w:val="0"/>
      <w:suppressAutoHyphens/>
      <w:spacing w:after="120"/>
      <w:textAlignment w:val="baseline"/>
    </w:pPr>
    <w:rPr>
      <w:rFonts w:eastAsia="Times" w:cs="Times"/>
      <w:kern w:val="1"/>
      <w:sz w:val="22"/>
    </w:rPr>
  </w:style>
  <w:style w:type="paragraph" w:customStyle="1" w:styleId="enumlev2">
    <w:name w:val="enumlev2"/>
    <w:basedOn w:val="enumlev1"/>
    <w:rsid w:val="00A71F8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A71F86"/>
    <w:rPr>
      <w:rFonts w:eastAsia="Times New Roman"/>
      <w:sz w:val="24"/>
      <w:lang w:val="en-GB" w:eastAsia="en-US"/>
    </w:rPr>
  </w:style>
  <w:style w:type="paragraph" w:customStyle="1" w:styleId="a5">
    <w:name w:val="样式 (中文) 宋体 两端对齐"/>
    <w:basedOn w:val="Normal"/>
    <w:rsid w:val="00A71F86"/>
    <w:pPr>
      <w:overflowPunct w:val="0"/>
      <w:autoSpaceDE w:val="0"/>
      <w:autoSpaceDN w:val="0"/>
      <w:adjustRightInd w:val="0"/>
      <w:spacing w:after="180"/>
      <w:jc w:val="both"/>
      <w:textAlignment w:val="baseline"/>
    </w:pPr>
    <w:rPr>
      <w:rFonts w:eastAsia="SimSun" w:cs="SimSun"/>
      <w:szCs w:val="20"/>
      <w:lang w:eastAsia="en-GB"/>
    </w:rPr>
  </w:style>
  <w:style w:type="paragraph" w:customStyle="1" w:styleId="Normal1">
    <w:name w:val="Normal1"/>
    <w:qFormat/>
    <w:rsid w:val="00A71F86"/>
    <w:pPr>
      <w:spacing w:after="200" w:line="276" w:lineRule="auto"/>
    </w:pPr>
    <w:rPr>
      <w:rFonts w:eastAsia="Times New Roman"/>
      <w:color w:val="000000"/>
      <w:lang w:eastAsia="en-US"/>
    </w:rPr>
  </w:style>
  <w:style w:type="paragraph" w:customStyle="1" w:styleId="maintext">
    <w:name w:val="main text"/>
    <w:basedOn w:val="Normal"/>
    <w:link w:val="maintextChar"/>
    <w:qFormat/>
    <w:rsid w:val="00A71F86"/>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basedOn w:val="DefaultParagraphFont"/>
    <w:link w:val="maintext"/>
    <w:qFormat/>
    <w:rsid w:val="00A71F86"/>
    <w:rPr>
      <w:rFonts w:eastAsia="Malgun Gothic" w:cs="Batang"/>
      <w:lang w:val="en-GB" w:eastAsia="ko-KR"/>
    </w:rPr>
  </w:style>
  <w:style w:type="paragraph" w:customStyle="1" w:styleId="Proposal">
    <w:name w:val="Proposal"/>
    <w:basedOn w:val="Normal"/>
    <w:link w:val="ProposalChar"/>
    <w:uiPriority w:val="99"/>
    <w:qFormat/>
    <w:rsid w:val="00A71F86"/>
    <w:pPr>
      <w:numPr>
        <w:numId w:val="24"/>
      </w:numPr>
      <w:tabs>
        <w:tab w:val="left" w:pos="1701"/>
      </w:tabs>
      <w:overflowPunct w:val="0"/>
      <w:autoSpaceDE w:val="0"/>
      <w:autoSpaceDN w:val="0"/>
      <w:adjustRightInd w:val="0"/>
      <w:spacing w:after="120"/>
      <w:jc w:val="both"/>
      <w:textAlignment w:val="baseline"/>
    </w:pPr>
    <w:rPr>
      <w:rFonts w:ascii="Arial" w:hAnsi="Arial"/>
      <w:b/>
      <w:bCs/>
      <w:szCs w:val="20"/>
    </w:rPr>
  </w:style>
  <w:style w:type="paragraph" w:customStyle="1" w:styleId="CharChar1CharCharCharCharCharCharCharCharCharCharCharCharCharCharChar33">
    <w:name w:val="Char Char1 Char Char Char Char Char Char Char Char Char Char Char Char Char Char Char3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6">
    <w:name w:val="标题 6"/>
    <w:basedOn w:val="Normal"/>
    <w:uiPriority w:val="99"/>
    <w:rsid w:val="00A71F86"/>
    <w:pPr>
      <w:tabs>
        <w:tab w:val="num" w:pos="1152"/>
      </w:tabs>
    </w:pPr>
    <w:rPr>
      <w:rFonts w:eastAsia="MS PGothic" w:cs="Times"/>
      <w:szCs w:val="20"/>
      <w:lang w:eastAsia="ja-JP"/>
    </w:rPr>
  </w:style>
  <w:style w:type="paragraph" w:customStyle="1" w:styleId="7">
    <w:name w:val="标题 7"/>
    <w:basedOn w:val="Normal"/>
    <w:uiPriority w:val="99"/>
    <w:rsid w:val="00A71F86"/>
    <w:pPr>
      <w:tabs>
        <w:tab w:val="num" w:pos="1296"/>
      </w:tabs>
    </w:pPr>
    <w:rPr>
      <w:rFonts w:eastAsia="MS PGothic" w:cs="Times"/>
      <w:szCs w:val="20"/>
      <w:lang w:eastAsia="ja-JP"/>
    </w:rPr>
  </w:style>
  <w:style w:type="paragraph" w:customStyle="1" w:styleId="heading30">
    <w:name w:val="heading3"/>
    <w:basedOn w:val="Normal"/>
    <w:uiPriority w:val="99"/>
    <w:rsid w:val="00A71F86"/>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uiPriority w:val="99"/>
    <w:rsid w:val="00A71F86"/>
    <w:pPr>
      <w:keepNext/>
      <w:spacing w:before="240" w:after="60"/>
      <w:ind w:left="864" w:hanging="864"/>
    </w:pPr>
    <w:rPr>
      <w:rFonts w:ascii="Arial" w:eastAsia="MS PGothic" w:hAnsi="Arial" w:cs="Arial"/>
      <w:i/>
      <w:iCs/>
      <w:color w:val="000000"/>
      <w:szCs w:val="20"/>
      <w:lang w:eastAsia="ja-JP"/>
    </w:rPr>
  </w:style>
  <w:style w:type="paragraph" w:customStyle="1" w:styleId="61">
    <w:name w:val="标题 61"/>
    <w:basedOn w:val="Normal"/>
    <w:uiPriority w:val="99"/>
    <w:rsid w:val="00A71F86"/>
    <w:pPr>
      <w:tabs>
        <w:tab w:val="num" w:pos="1152"/>
      </w:tabs>
    </w:pPr>
    <w:rPr>
      <w:rFonts w:eastAsia="MS PGothic" w:cs="Times"/>
      <w:szCs w:val="20"/>
      <w:lang w:eastAsia="ja-JP"/>
    </w:rPr>
  </w:style>
  <w:style w:type="paragraph" w:customStyle="1" w:styleId="71">
    <w:name w:val="标题 71"/>
    <w:basedOn w:val="Normal"/>
    <w:uiPriority w:val="99"/>
    <w:rsid w:val="00A71F86"/>
    <w:pPr>
      <w:tabs>
        <w:tab w:val="num" w:pos="1296"/>
      </w:tabs>
    </w:pPr>
    <w:rPr>
      <w:rFonts w:eastAsia="MS PGothic" w:cs="Times"/>
      <w:szCs w:val="20"/>
      <w:lang w:eastAsia="ja-JP"/>
    </w:rPr>
  </w:style>
  <w:style w:type="paragraph" w:customStyle="1" w:styleId="3GPPHeader">
    <w:name w:val="3GPP_Header"/>
    <w:basedOn w:val="Normal"/>
    <w:uiPriority w:val="99"/>
    <w:qFormat/>
    <w:rsid w:val="00A71F86"/>
    <w:pPr>
      <w:tabs>
        <w:tab w:val="left" w:pos="1701"/>
        <w:tab w:val="right" w:pos="9639"/>
      </w:tabs>
      <w:overflowPunct w:val="0"/>
      <w:autoSpaceDE w:val="0"/>
      <w:autoSpaceDN w:val="0"/>
      <w:adjustRightInd w:val="0"/>
      <w:spacing w:after="240"/>
      <w:jc w:val="both"/>
      <w:textAlignment w:val="baseline"/>
    </w:pPr>
    <w:rPr>
      <w:rFonts w:ascii="Arial" w:hAnsi="Arial"/>
      <w:b/>
      <w:szCs w:val="20"/>
    </w:rPr>
  </w:style>
  <w:style w:type="paragraph" w:customStyle="1" w:styleId="CharChar1CharCharCharCharCharCharCharCharCharCharCharCharCharCharChar32">
    <w:name w:val="Char Char1 Char Char Char Char Char Char Char Char Char Char Char Char Char Char Char3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9">
    <w:name w:val="(文字) (文字)529"/>
    <w:semiHidden/>
    <w:rsid w:val="00A71F86"/>
    <w:rPr>
      <w:rFonts w:ascii="Times New Roman" w:hAnsi="Times New Roman"/>
      <w:lang w:eastAsia="en-US"/>
    </w:rPr>
  </w:style>
  <w:style w:type="paragraph" w:customStyle="1" w:styleId="Normalwithindent">
    <w:name w:val="Normal with indent"/>
    <w:basedOn w:val="Normal"/>
    <w:link w:val="NormalwithindentChar"/>
    <w:qFormat/>
    <w:rsid w:val="00A71F86"/>
    <w:pPr>
      <w:spacing w:before="120" w:after="120" w:line="336" w:lineRule="auto"/>
      <w:ind w:firstLine="397"/>
      <w:jc w:val="both"/>
    </w:pPr>
    <w:rPr>
      <w:rFonts w:eastAsia="Malgun Gothic"/>
      <w:szCs w:val="20"/>
      <w:lang w:eastAsia="x-none"/>
    </w:rPr>
  </w:style>
  <w:style w:type="character" w:customStyle="1" w:styleId="NormalwithindentChar">
    <w:name w:val="Normal with indent Char"/>
    <w:link w:val="Normalwithindent"/>
    <w:rsid w:val="00A71F8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A71F86"/>
    <w:rPr>
      <w:rFonts w:eastAsia="Malgun Gothic" w:cs="Batang"/>
      <w:lang w:val="en-GB" w:eastAsia="en-US"/>
    </w:rPr>
  </w:style>
  <w:style w:type="paragraph" w:customStyle="1" w:styleId="a6">
    <w:name w:val="스타일 양쪽"/>
    <w:basedOn w:val="Normal"/>
    <w:rsid w:val="00A71F86"/>
    <w:pPr>
      <w:spacing w:after="120" w:line="300" w:lineRule="auto"/>
      <w:ind w:firstLine="284"/>
      <w:jc w:val="both"/>
    </w:pPr>
    <w:rPr>
      <w:rFonts w:eastAsia="Malgun Gothic" w:cs="Batang"/>
      <w:szCs w:val="20"/>
      <w:lang w:eastAsia="ko-KR"/>
    </w:rPr>
  </w:style>
  <w:style w:type="paragraph" w:customStyle="1" w:styleId="CharCharCharCharCharChar1">
    <w:name w:val="Char Char Char Char Char Char1"/>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71F86"/>
    <w:rPr>
      <w:rFonts w:ascii="?? ??" w:hAnsi="?? ??"/>
      <w:lang w:eastAsia="en-US"/>
    </w:rPr>
  </w:style>
  <w:style w:type="paragraph" w:customStyle="1" w:styleId="Doc-text2JK">
    <w:name w:val="Doc-text2_JK"/>
    <w:basedOn w:val="Normal"/>
    <w:link w:val="Doc-text2JKChar"/>
    <w:rsid w:val="00A71F86"/>
    <w:pPr>
      <w:tabs>
        <w:tab w:val="left" w:pos="1622"/>
      </w:tabs>
      <w:ind w:left="1622" w:hanging="363"/>
    </w:pPr>
    <w:rPr>
      <w:rFonts w:eastAsia="MS Mincho"/>
      <w:lang w:eastAsia="en-GB"/>
    </w:rPr>
  </w:style>
  <w:style w:type="character" w:customStyle="1" w:styleId="Doc-text2JKChar">
    <w:name w:val="Doc-text2_JK Char"/>
    <w:basedOn w:val="DefaultParagraphFont"/>
    <w:link w:val="Doc-text2JK"/>
    <w:rsid w:val="00A71F86"/>
    <w:rPr>
      <w:rFonts w:eastAsia="MS Mincho"/>
      <w:szCs w:val="24"/>
      <w:lang w:val="en-GB" w:eastAsia="en-GB"/>
    </w:rPr>
  </w:style>
  <w:style w:type="paragraph" w:customStyle="1" w:styleId="Reference">
    <w:name w:val="Reference"/>
    <w:basedOn w:val="BodyText"/>
    <w:link w:val="ReferenceChar"/>
    <w:qFormat/>
    <w:rsid w:val="00A71F86"/>
    <w:pPr>
      <w:numPr>
        <w:numId w:val="25"/>
      </w:numPr>
      <w:ind w:left="567" w:hanging="567"/>
    </w:pPr>
    <w:rPr>
      <w:rFonts w:eastAsia="MS Mincho"/>
      <w:sz w:val="22"/>
      <w:lang w:eastAsia="en-US"/>
    </w:rPr>
  </w:style>
  <w:style w:type="character" w:customStyle="1" w:styleId="ReferenceChar">
    <w:name w:val="Reference Char"/>
    <w:link w:val="Reference"/>
    <w:rsid w:val="00A71F86"/>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uiPriority w:val="99"/>
    <w:qFormat/>
    <w:rsid w:val="00A71F86"/>
    <w:rPr>
      <w:kern w:val="2"/>
      <w:sz w:val="22"/>
      <w:szCs w:val="24"/>
      <w:lang w:val="en-GB" w:eastAsia="ko-KR"/>
    </w:rPr>
  </w:style>
  <w:style w:type="paragraph" w:customStyle="1" w:styleId="Equ">
    <w:name w:val="Equ"/>
    <w:basedOn w:val="BodyText"/>
    <w:rsid w:val="00A71F86"/>
    <w:pPr>
      <w:tabs>
        <w:tab w:val="center" w:pos="4395"/>
        <w:tab w:val="right" w:pos="9072"/>
      </w:tabs>
    </w:pPr>
    <w:rPr>
      <w:szCs w:val="20"/>
      <w:lang w:eastAsia="en-US"/>
    </w:rPr>
  </w:style>
  <w:style w:type="paragraph" w:customStyle="1" w:styleId="Observation">
    <w:name w:val="Observation"/>
    <w:basedOn w:val="Normal"/>
    <w:qFormat/>
    <w:rsid w:val="00A71F86"/>
    <w:pPr>
      <w:numPr>
        <w:numId w:val="26"/>
      </w:numPr>
      <w:tabs>
        <w:tab w:val="left" w:pos="1701"/>
      </w:tabs>
      <w:overflowPunct w:val="0"/>
      <w:autoSpaceDE w:val="0"/>
      <w:autoSpaceDN w:val="0"/>
      <w:adjustRightInd w:val="0"/>
      <w:spacing w:after="120"/>
      <w:ind w:left="1701" w:hanging="1701"/>
      <w:jc w:val="both"/>
      <w:textAlignment w:val="baseline"/>
    </w:pPr>
    <w:rPr>
      <w:rFonts w:ascii="Arial" w:hAnsi="Arial"/>
      <w:b/>
      <w:bCs/>
      <w:szCs w:val="20"/>
    </w:rPr>
  </w:style>
  <w:style w:type="paragraph" w:customStyle="1" w:styleId="Agreement0">
    <w:name w:val="Agreement"/>
    <w:basedOn w:val="Normal"/>
    <w:next w:val="Normal"/>
    <w:qFormat/>
    <w:rsid w:val="00A71F86"/>
    <w:pPr>
      <w:numPr>
        <w:numId w:val="27"/>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8">
    <w:name w:val="(文字) (文字)528"/>
    <w:semiHidden/>
    <w:rsid w:val="00A71F8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7">
    <w:name w:val="(文字) (文字)527"/>
    <w:semiHidden/>
    <w:rsid w:val="00A71F86"/>
    <w:rPr>
      <w:rFonts w:ascii="Times New Roman" w:hAnsi="Times New Roman"/>
      <w:lang w:eastAsia="en-US"/>
    </w:rPr>
  </w:style>
  <w:style w:type="paragraph" w:customStyle="1" w:styleId="Headingb">
    <w:name w:val="Heading_b"/>
    <w:basedOn w:val="Normal"/>
    <w:next w:val="Normal"/>
    <w:qFormat/>
    <w:rsid w:val="00A71F86"/>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71F86"/>
    <w:rPr>
      <w:rFonts w:ascii="Times" w:hAnsi="Times"/>
      <w:szCs w:val="24"/>
      <w:lang w:eastAsia="en-US"/>
    </w:rPr>
  </w:style>
  <w:style w:type="character" w:customStyle="1" w:styleId="BodyTextChar1">
    <w:name w:val="Body Text Char1"/>
    <w:aliases w:val="bt Char1"/>
    <w:basedOn w:val="DefaultParagraphFont"/>
    <w:rsid w:val="00A71F86"/>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6">
    <w:name w:val="(文字) (文字)526"/>
    <w:semiHidden/>
    <w:rsid w:val="00A71F86"/>
    <w:rPr>
      <w:rFonts w:ascii="Times New Roman" w:hAnsi="Times New Roman"/>
      <w:lang w:eastAsia="en-US"/>
    </w:rPr>
  </w:style>
  <w:style w:type="paragraph" w:customStyle="1" w:styleId="xl63">
    <w:name w:val="xl63"/>
    <w:basedOn w:val="Normal"/>
    <w:rsid w:val="00A71F8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rsid w:val="00A71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5">
    <w:name w:val="(文字) (文字)525"/>
    <w:semiHidden/>
    <w:rsid w:val="00A71F86"/>
    <w:rPr>
      <w:rFonts w:ascii="Times New Roman" w:hAnsi="Times New Roman"/>
      <w:lang w:eastAsia="en-US"/>
    </w:rPr>
  </w:style>
  <w:style w:type="paragraph" w:customStyle="1" w:styleId="paratdoc">
    <w:name w:val="para tdoc"/>
    <w:basedOn w:val="Normal"/>
    <w:link w:val="paratdocChar"/>
    <w:qFormat/>
    <w:rsid w:val="00A71F86"/>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A71F86"/>
    <w:rPr>
      <w:rFonts w:eastAsia="SimSun"/>
      <w:bCs/>
      <w:sz w:val="22"/>
      <w:szCs w:val="22"/>
      <w:lang w:val="en-AU" w:eastAsia="en-AU"/>
    </w:rPr>
  </w:style>
  <w:style w:type="paragraph" w:customStyle="1" w:styleId="berschrift1H1">
    <w:name w:val="Überschrift 1.H1"/>
    <w:basedOn w:val="Normal"/>
    <w:next w:val="Normal"/>
    <w:rsid w:val="00A71F86"/>
    <w:pPr>
      <w:keepNext/>
      <w:keepLines/>
      <w:numPr>
        <w:numId w:val="28"/>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paragraph" w:customStyle="1" w:styleId="IvDbodytext">
    <w:name w:val="IvD bodytext"/>
    <w:basedOn w:val="BodyText"/>
    <w:link w:val="IvDbodytextChar"/>
    <w:qFormat/>
    <w:rsid w:val="00A71F86"/>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eastAsia="en-US"/>
    </w:rPr>
  </w:style>
  <w:style w:type="character" w:customStyle="1" w:styleId="IvDbodytextChar">
    <w:name w:val="IvD bodytext Char"/>
    <w:link w:val="IvDbodytext"/>
    <w:rsid w:val="00A71F8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4">
    <w:name w:val="(文字) (文字)524"/>
    <w:semiHidden/>
    <w:rsid w:val="00A71F8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3">
    <w:name w:val="(文字) (文字)523"/>
    <w:semiHidden/>
    <w:rsid w:val="00A71F86"/>
    <w:rPr>
      <w:rFonts w:ascii="Times New Roman" w:hAnsi="Times New Roman"/>
      <w:lang w:eastAsia="en-US"/>
    </w:rPr>
  </w:style>
  <w:style w:type="paragraph" w:customStyle="1" w:styleId="tac0">
    <w:name w:val="tac"/>
    <w:basedOn w:val="Normal"/>
    <w:uiPriority w:val="99"/>
    <w:rsid w:val="00A71F86"/>
    <w:pPr>
      <w:keepNext/>
      <w:autoSpaceDE w:val="0"/>
      <w:autoSpaceDN w:val="0"/>
      <w:jc w:val="center"/>
    </w:pPr>
    <w:rPr>
      <w:rFonts w:ascii="Arial" w:eastAsia="SimSun" w:hAnsi="Arial" w:cs="Arial"/>
      <w:sz w:val="18"/>
      <w:szCs w:val="18"/>
    </w:rPr>
  </w:style>
  <w:style w:type="paragraph" w:customStyle="1" w:styleId="th0">
    <w:name w:val="th"/>
    <w:basedOn w:val="Normal"/>
    <w:uiPriority w:val="99"/>
    <w:rsid w:val="00A71F86"/>
    <w:pPr>
      <w:keepNext/>
      <w:autoSpaceDE w:val="0"/>
      <w:autoSpaceDN w:val="0"/>
      <w:spacing w:before="60" w:after="180"/>
      <w:jc w:val="center"/>
    </w:pPr>
    <w:rPr>
      <w:rFonts w:ascii="Arial" w:eastAsia="SimSun" w:hAnsi="Arial" w:cs="Arial"/>
      <w:b/>
      <w:bCs/>
      <w:szCs w:val="20"/>
    </w:rPr>
  </w:style>
  <w:style w:type="paragraph" w:customStyle="1" w:styleId="tah0">
    <w:name w:val="tah"/>
    <w:basedOn w:val="Normal"/>
    <w:uiPriority w:val="99"/>
    <w:rsid w:val="00A71F86"/>
    <w:pPr>
      <w:keepNext/>
      <w:autoSpaceDE w:val="0"/>
      <w:autoSpaceDN w:val="0"/>
      <w:jc w:val="center"/>
    </w:pPr>
    <w:rPr>
      <w:rFonts w:ascii="Arial" w:eastAsia="SimSun"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2">
    <w:name w:val="(文字) (文字)522"/>
    <w:semiHidden/>
    <w:rsid w:val="00A71F8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1">
    <w:name w:val="(文字) (文字)521"/>
    <w:semiHidden/>
    <w:rsid w:val="00A71F8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0">
    <w:name w:val="(文字) (文字)520"/>
    <w:semiHidden/>
    <w:rsid w:val="00A71F8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9">
    <w:name w:val="(文字) (文字)519"/>
    <w:semiHidden/>
    <w:rsid w:val="00A71F8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8">
    <w:name w:val="(文字) (文字)518"/>
    <w:semiHidden/>
    <w:rsid w:val="00A71F86"/>
    <w:rPr>
      <w:rFonts w:ascii="Times New Roman" w:hAnsi="Times New Roman"/>
      <w:lang w:eastAsia="en-US"/>
    </w:rPr>
  </w:style>
  <w:style w:type="character" w:customStyle="1" w:styleId="gmail-apple-tab-span">
    <w:name w:val="gmail-apple-tab-span"/>
    <w:basedOn w:val="DefaultParagraphFont"/>
    <w:rsid w:val="00A71F86"/>
  </w:style>
  <w:style w:type="paragraph" w:customStyle="1" w:styleId="para">
    <w:name w:val="para"/>
    <w:basedOn w:val="Normal"/>
    <w:next w:val="para-ind"/>
    <w:autoRedefine/>
    <w:rsid w:val="00A71F86"/>
    <w:pPr>
      <w:keepNext/>
    </w:pPr>
  </w:style>
  <w:style w:type="paragraph" w:customStyle="1" w:styleId="para-ind">
    <w:name w:val="para-ind"/>
    <w:basedOn w:val="Normal"/>
    <w:autoRedefine/>
    <w:rsid w:val="00A71F86"/>
    <w:pPr>
      <w:ind w:firstLine="357"/>
    </w:pPr>
  </w:style>
  <w:style w:type="paragraph" w:customStyle="1" w:styleId="Style1">
    <w:name w:val="Style1"/>
    <w:basedOn w:val="Heading3"/>
    <w:link w:val="Style1Char"/>
    <w:qFormat/>
    <w:rsid w:val="00A71F86"/>
    <w:pPr>
      <w:keepNext w:val="0"/>
      <w:widowControl w:val="0"/>
      <w:tabs>
        <w:tab w:val="num" w:pos="576"/>
      </w:tabs>
      <w:autoSpaceDE w:val="0"/>
      <w:autoSpaceDN w:val="0"/>
      <w:adjustRightInd w:val="0"/>
      <w:spacing w:before="0" w:after="120"/>
      <w:ind w:left="576" w:hanging="576"/>
      <w:jc w:val="both"/>
    </w:pPr>
    <w:rPr>
      <w:rFonts w:ascii="Times New Roman" w:eastAsia="SimSun" w:hAnsi="Times New Roman"/>
      <w:bCs w:val="0"/>
      <w:szCs w:val="22"/>
      <w:lang w:eastAsia="en-US"/>
    </w:rPr>
  </w:style>
  <w:style w:type="character" w:customStyle="1" w:styleId="Style1Char">
    <w:name w:val="Style1 Char"/>
    <w:basedOn w:val="DefaultParagraphFont"/>
    <w:link w:val="Style1"/>
    <w:qFormat/>
    <w:rsid w:val="00A71F8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7">
    <w:name w:val="(文字) (文字)517"/>
    <w:semiHidden/>
    <w:rsid w:val="00A71F86"/>
    <w:rPr>
      <w:rFonts w:ascii="Times New Roman" w:hAnsi="Times New Roman"/>
      <w:lang w:eastAsia="en-US"/>
    </w:rPr>
  </w:style>
  <w:style w:type="character" w:customStyle="1" w:styleId="13">
    <w:name w:val="表 (青) 13 (文字)"/>
    <w:link w:val="ColorfulList-Accent1"/>
    <w:uiPriority w:val="34"/>
    <w:locked/>
    <w:rsid w:val="00A71F86"/>
    <w:rPr>
      <w:rFonts w:eastAsia="MS Gothic"/>
      <w:sz w:val="24"/>
      <w:szCs w:val="24"/>
      <w:lang w:val="en-GB" w:eastAsia="en-US"/>
    </w:rPr>
  </w:style>
  <w:style w:type="table" w:styleId="ColorfulList-Accent1">
    <w:name w:val="Colorful List Accent 1"/>
    <w:basedOn w:val="TableNormal"/>
    <w:link w:val="13"/>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3Char">
    <w:name w:val="B3 Char"/>
    <w:link w:val="B3"/>
    <w:qFormat/>
    <w:rsid w:val="00A71F86"/>
    <w:rPr>
      <w:rFonts w:eastAsia="Malgun Gothic"/>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6">
    <w:name w:val="(文字) (文字)516"/>
    <w:semiHidden/>
    <w:rsid w:val="00A71F86"/>
    <w:rPr>
      <w:rFonts w:ascii="Times New Roman" w:hAnsi="Times New Roman"/>
      <w:lang w:eastAsia="en-US"/>
    </w:rPr>
  </w:style>
  <w:style w:type="character" w:customStyle="1" w:styleId="131">
    <w:name w:val="表 (青) 13 (文字)1"/>
    <w:uiPriority w:val="34"/>
    <w:rsid w:val="00A71F8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5">
    <w:name w:val="(文字) (文字)515"/>
    <w:semiHidden/>
    <w:rsid w:val="00A71F86"/>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rsid w:val="00A71F86"/>
    <w:pPr>
      <w:tabs>
        <w:tab w:val="num" w:pos="0"/>
        <w:tab w:val="num" w:pos="720"/>
      </w:tabs>
      <w:ind w:left="720" w:hanging="360"/>
    </w:pPr>
    <w:rPr>
      <w:rFonts w:eastAsia="MS Mincho"/>
      <w:bCs w:val="0"/>
    </w:rPr>
  </w:style>
  <w:style w:type="paragraph" w:customStyle="1" w:styleId="4h4H4H41h41H42h42H43h43H411h411H421h421H44h1">
    <w:name w:val="スタイル 見出し 4h4H4H41h41H42h42H43h43H411h411H421h421H44h...1"/>
    <w:basedOn w:val="Heading4"/>
    <w:rsid w:val="00A71F86"/>
    <w:pPr>
      <w:numPr>
        <w:numId w:val="3"/>
      </w:numPr>
      <w:tabs>
        <w:tab w:val="num" w:pos="864"/>
      </w:tabs>
      <w:ind w:left="864"/>
    </w:pPr>
    <w:rPr>
      <w:rFonts w:eastAsia="Malgun Gothic"/>
      <w:bCs w:val="0"/>
      <w:iCs/>
    </w:rPr>
  </w:style>
  <w:style w:type="paragraph" w:customStyle="1" w:styleId="CharChar1CharCharCharCharCharCharCharCharCharCharCharCharCharCharChar17">
    <w:name w:val="Char Char1 Char Char Char Char Char Char Char Char Char Char Char Char Char Char Char1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4">
    <w:name w:val="(文字) (文字)514"/>
    <w:semiHidden/>
    <w:rsid w:val="00A71F86"/>
    <w:rPr>
      <w:rFonts w:ascii="Times New Roman" w:hAnsi="Times New Roman"/>
      <w:lang w:eastAsia="en-US"/>
    </w:rPr>
  </w:style>
  <w:style w:type="character" w:customStyle="1" w:styleId="Mention1">
    <w:name w:val="Mention1"/>
    <w:uiPriority w:val="99"/>
    <w:semiHidden/>
    <w:unhideWhenUsed/>
    <w:rsid w:val="00A71F8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3">
    <w:name w:val="(文字) (文字)513"/>
    <w:semiHidden/>
    <w:rsid w:val="00A71F8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2">
    <w:name w:val="(文字) (文字)512"/>
    <w:semiHidden/>
    <w:rsid w:val="00A71F8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
    <w:name w:val="(文字) (文字)511"/>
    <w:semiHidden/>
    <w:rsid w:val="00A71F8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0"/>
    <w:semiHidden/>
    <w:rsid w:val="00A71F86"/>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
    <w:name w:val="(文字) (文字)59"/>
    <w:semiHidden/>
    <w:rsid w:val="00A71F8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
    <w:name w:val="(文字) (文字)58"/>
    <w:semiHidden/>
    <w:rsid w:val="00A71F8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
    <w:name w:val="(文字) (文字)57"/>
    <w:semiHidden/>
    <w:rsid w:val="00A71F86"/>
    <w:rPr>
      <w:rFonts w:ascii="Times New Roman" w:hAnsi="Times New Roman"/>
      <w:lang w:eastAsia="en-US"/>
    </w:rPr>
  </w:style>
  <w:style w:type="paragraph" w:styleId="BodyText2">
    <w:name w:val="Body Text 2"/>
    <w:basedOn w:val="Normal"/>
    <w:link w:val="BodyText2Char"/>
    <w:uiPriority w:val="99"/>
    <w:rsid w:val="00A71F86"/>
    <w:pPr>
      <w:spacing w:after="120" w:line="480" w:lineRule="auto"/>
      <w:ind w:left="1440" w:hanging="1440"/>
    </w:pPr>
  </w:style>
  <w:style w:type="character" w:customStyle="1" w:styleId="BodyText2Char">
    <w:name w:val="Body Text 2 Char"/>
    <w:basedOn w:val="DefaultParagraphFont"/>
    <w:link w:val="BodyText2"/>
    <w:uiPriority w:val="99"/>
    <w:rsid w:val="00A71F86"/>
    <w:rPr>
      <w:rFonts w:ascii="Times" w:hAnsi="Times"/>
      <w:szCs w:val="24"/>
      <w:lang w:val="en-GB" w:eastAsia="en-US"/>
    </w:rPr>
  </w:style>
  <w:style w:type="paragraph" w:customStyle="1" w:styleId="CharChar1CharCharCharCharCharCharCharCharCharCharCharCharCharCharChar9">
    <w:name w:val="Char Char1 Char Char Char Char Char Char Char Char Char Char Char Char Char Char Char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
    <w:name w:val="(文字) (文字)56"/>
    <w:semiHidden/>
    <w:rsid w:val="00A71F86"/>
    <w:rPr>
      <w:rFonts w:ascii="Times New Roman" w:hAnsi="Times New Roman"/>
      <w:lang w:eastAsia="en-US"/>
    </w:rPr>
  </w:style>
  <w:style w:type="character" w:customStyle="1" w:styleId="ColorfulList-Accent1Char">
    <w:name w:val="Colorful List - Accent 1 Char"/>
    <w:uiPriority w:val="34"/>
    <w:locked/>
    <w:rsid w:val="00A71F8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
    <w:name w:val="(文字) (文字)55"/>
    <w:semiHidden/>
    <w:rsid w:val="00A71F86"/>
    <w:rPr>
      <w:rFonts w:ascii="Times New Roman" w:hAnsi="Times New Roman"/>
      <w:lang w:eastAsia="en-US"/>
    </w:rPr>
  </w:style>
  <w:style w:type="numbering" w:customStyle="1" w:styleId="StyleBulletedSymbolsymbolLeft025Hanging0">
    <w:name w:val="Style Bulleted Symbol (symbol) Left:  0.25&quot; Hanging:  0."/>
    <w:basedOn w:val="NoList"/>
    <w:rsid w:val="00A71F86"/>
    <w:pPr>
      <w:numPr>
        <w:numId w:val="31"/>
      </w:numPr>
    </w:pPr>
  </w:style>
  <w:style w:type="table" w:styleId="GridTable4-Accent5">
    <w:name w:val="Grid Table 4 Accent 5"/>
    <w:basedOn w:val="TableNormal"/>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71F86"/>
    <w:rPr>
      <w:color w:val="000000"/>
    </w:rPr>
  </w:style>
  <w:style w:type="numbering" w:customStyle="1" w:styleId="StyleBulletedSymbolsymbolLeft025Hanging025">
    <w:name w:val="Style Bulleted Symbol (symbol) Left:  0.25&quot; Hanging:  0.25&quot;"/>
    <w:basedOn w:val="NoList"/>
    <w:rsid w:val="00A71F86"/>
    <w:pPr>
      <w:numPr>
        <w:numId w:val="29"/>
      </w:numPr>
    </w:pPr>
  </w:style>
  <w:style w:type="numbering" w:customStyle="1" w:styleId="StyleBulletedSymbolsymbolLeft025Hanging0251">
    <w:name w:val="Style Bulleted Symbol (symbol) Left:  0.25&quot; Hanging:  0.25&quot;1"/>
    <w:basedOn w:val="NoList"/>
    <w:rsid w:val="00A71F86"/>
    <w:pPr>
      <w:numPr>
        <w:numId w:val="30"/>
      </w:numPr>
    </w:pPr>
  </w:style>
  <w:style w:type="numbering" w:customStyle="1" w:styleId="StyleBulletedSymbolsymbolLeft025Hanging0252">
    <w:name w:val="Style Bulleted Symbol (symbol) Left:  0.25&quot; Hanging:  0.25&quot;2"/>
    <w:basedOn w:val="NoList"/>
    <w:rsid w:val="00A71F86"/>
    <w:pPr>
      <w:numPr>
        <w:numId w:val="32"/>
      </w:numPr>
    </w:pPr>
  </w:style>
  <w:style w:type="paragraph" w:customStyle="1" w:styleId="21">
    <w:name w:val="列出段落2"/>
    <w:basedOn w:val="Normal"/>
    <w:qFormat/>
    <w:rsid w:val="00A71F86"/>
    <w:pPr>
      <w:ind w:leftChars="400" w:left="840"/>
    </w:pPr>
    <w:rPr>
      <w:rFonts w:eastAsia="MS Gothic"/>
      <w:szCs w:val="20"/>
      <w:lang w:eastAsia="ja-JP"/>
    </w:rPr>
  </w:style>
  <w:style w:type="paragraph" w:customStyle="1" w:styleId="Normal1CharChar">
    <w:name w:val="Normal1 Char Char"/>
    <w:basedOn w:val="Normal"/>
    <w:rsid w:val="00A71F86"/>
    <w:pPr>
      <w:numPr>
        <w:numId w:val="33"/>
      </w:numPr>
      <w:overflowPunct w:val="0"/>
      <w:autoSpaceDE w:val="0"/>
      <w:autoSpaceDN w:val="0"/>
      <w:adjustRightInd w:val="0"/>
      <w:spacing w:after="180"/>
      <w:textAlignment w:val="baseline"/>
    </w:pPr>
    <w:rPr>
      <w:szCs w:val="20"/>
      <w:lang w:eastAsia="en-GB"/>
    </w:rPr>
  </w:style>
  <w:style w:type="paragraph" w:customStyle="1" w:styleId="CharChar1CharCharCharCharCharCharCharCharCharCharCharCharCharCharChar7">
    <w:name w:val="Char Char1 Char Char Char Char Char Char Char Char Char Char Char Char Char Char Char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
    <w:name w:val="(文字) (文字)54"/>
    <w:semiHidden/>
    <w:rsid w:val="00A71F86"/>
    <w:rPr>
      <w:rFonts w:ascii="Times New Roman" w:hAnsi="Times New Roman"/>
      <w:lang w:eastAsia="en-US"/>
    </w:rPr>
  </w:style>
  <w:style w:type="paragraph" w:customStyle="1" w:styleId="B-Body">
    <w:name w:val="B-Body"/>
    <w:link w:val="B-BodyChar"/>
    <w:qFormat/>
    <w:rsid w:val="00A71F8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A71F86"/>
    <w:rPr>
      <w:rFonts w:eastAsia="Times New Roman"/>
      <w:sz w:val="22"/>
      <w:lang w:eastAsia="en-US"/>
    </w:rPr>
  </w:style>
  <w:style w:type="paragraph" w:customStyle="1" w:styleId="ComeBack">
    <w:name w:val="ComeBack"/>
    <w:basedOn w:val="Doc-text2"/>
    <w:next w:val="Doc-text2"/>
    <w:link w:val="ComeBackCharChar"/>
    <w:rsid w:val="00A71F86"/>
    <w:pPr>
      <w:numPr>
        <w:numId w:val="34"/>
      </w:numPr>
      <w:tabs>
        <w:tab w:val="clear" w:pos="1622"/>
      </w:tabs>
    </w:pPr>
  </w:style>
  <w:style w:type="character" w:customStyle="1" w:styleId="ComeBackCharChar">
    <w:name w:val="ComeBack Char Char"/>
    <w:link w:val="ComeBack"/>
    <w:rsid w:val="00A71F86"/>
    <w:rPr>
      <w:rFonts w:ascii="Arial" w:eastAsia="MS Mincho" w:hAnsi="Arial"/>
      <w:sz w:val="24"/>
      <w:szCs w:val="24"/>
      <w:lang w:eastAsia="en-GB"/>
    </w:rPr>
  </w:style>
  <w:style w:type="paragraph" w:customStyle="1" w:styleId="RAN1text">
    <w:name w:val="RAN1 text"/>
    <w:basedOn w:val="BodyText"/>
    <w:link w:val="RAN1textChar"/>
    <w:qFormat/>
    <w:rsid w:val="00A71F86"/>
    <w:pPr>
      <w:spacing w:after="0"/>
    </w:pPr>
    <w:rPr>
      <w:rFonts w:eastAsia="MS Mincho"/>
      <w:lang w:val="x-none"/>
    </w:rPr>
  </w:style>
  <w:style w:type="character" w:customStyle="1" w:styleId="RAN1textChar">
    <w:name w:val="RAN1 text Char"/>
    <w:link w:val="RAN1text"/>
    <w:rsid w:val="00A71F86"/>
    <w:rPr>
      <w:rFonts w:eastAsia="MS Mincho"/>
      <w:szCs w:val="24"/>
      <w:lang w:val="x-none" w:eastAsia="x-none"/>
    </w:rPr>
  </w:style>
  <w:style w:type="paragraph" w:customStyle="1" w:styleId="RAN1tdoc">
    <w:name w:val="RAN1 tdoc"/>
    <w:basedOn w:val="Normal"/>
    <w:link w:val="RAN1tdocChar"/>
    <w:qFormat/>
    <w:rsid w:val="00A71F86"/>
    <w:pPr>
      <w:ind w:left="720" w:hanging="720"/>
    </w:pPr>
    <w:rPr>
      <w:b/>
      <w:color w:val="0000FF"/>
      <w:u w:val="single" w:color="0000FF"/>
      <w:lang w:eastAsia="x-none"/>
    </w:rPr>
  </w:style>
  <w:style w:type="paragraph" w:customStyle="1" w:styleId="RAN1bullet1">
    <w:name w:val="RAN1 bullet1"/>
    <w:basedOn w:val="Normal"/>
    <w:link w:val="RAN1bullet1Char"/>
    <w:qFormat/>
    <w:rsid w:val="00A71F86"/>
    <w:pPr>
      <w:numPr>
        <w:numId w:val="35"/>
      </w:numPr>
    </w:pPr>
    <w:rPr>
      <w:lang w:eastAsia="x-none"/>
    </w:rPr>
  </w:style>
  <w:style w:type="character" w:customStyle="1" w:styleId="RAN1tdocChar">
    <w:name w:val="RAN1 tdoc Char"/>
    <w:link w:val="RAN1tdoc"/>
    <w:rsid w:val="00A71F86"/>
    <w:rPr>
      <w:rFonts w:ascii="Times" w:hAnsi="Times"/>
      <w:b/>
      <w:color w:val="0000FF"/>
      <w:szCs w:val="24"/>
      <w:u w:val="single" w:color="0000FF"/>
      <w:lang w:val="en-GB" w:eastAsia="x-none"/>
    </w:rPr>
  </w:style>
  <w:style w:type="paragraph" w:customStyle="1" w:styleId="RAN1bullet2">
    <w:name w:val="RAN1 bullet2"/>
    <w:basedOn w:val="Normal"/>
    <w:link w:val="RAN1bullet2Char"/>
    <w:qFormat/>
    <w:rsid w:val="00A71F86"/>
    <w:pPr>
      <w:numPr>
        <w:ilvl w:val="1"/>
        <w:numId w:val="37"/>
      </w:numPr>
      <w:tabs>
        <w:tab w:val="left" w:pos="1440"/>
      </w:tabs>
    </w:pPr>
    <w:rPr>
      <w:szCs w:val="20"/>
    </w:rPr>
  </w:style>
  <w:style w:type="character" w:customStyle="1" w:styleId="RAN1bullet1Char">
    <w:name w:val="RAN1 bullet1 Char"/>
    <w:link w:val="RAN1bullet1"/>
    <w:rsid w:val="00A71F86"/>
    <w:rPr>
      <w:rFonts w:eastAsia="Times New Roman"/>
      <w:sz w:val="24"/>
      <w:szCs w:val="24"/>
      <w:lang w:eastAsia="x-none"/>
    </w:rPr>
  </w:style>
  <w:style w:type="paragraph" w:customStyle="1" w:styleId="RAN1bullet3">
    <w:name w:val="RAN1 bullet3"/>
    <w:basedOn w:val="RAN1bullet2"/>
    <w:link w:val="RAN1bullet3Char"/>
    <w:qFormat/>
    <w:rsid w:val="00A71F86"/>
    <w:pPr>
      <w:numPr>
        <w:ilvl w:val="2"/>
        <w:numId w:val="36"/>
      </w:numPr>
    </w:pPr>
  </w:style>
  <w:style w:type="character" w:customStyle="1" w:styleId="RAN1bullet2Char">
    <w:name w:val="RAN1 bullet2 Char"/>
    <w:link w:val="RAN1bullet2"/>
    <w:qFormat/>
    <w:rsid w:val="00A71F86"/>
    <w:rPr>
      <w:rFonts w:eastAsia="Times New Roman"/>
      <w:sz w:val="24"/>
    </w:rPr>
  </w:style>
  <w:style w:type="paragraph" w:customStyle="1" w:styleId="RAN1normal">
    <w:name w:val="RAN1 normal"/>
    <w:basedOn w:val="Normal"/>
    <w:link w:val="RAN1normalChar"/>
    <w:qFormat/>
    <w:rsid w:val="00A71F86"/>
    <w:pPr>
      <w:ind w:left="720" w:hanging="720"/>
    </w:pPr>
    <w:rPr>
      <w:lang w:eastAsia="x-none"/>
    </w:rPr>
  </w:style>
  <w:style w:type="character" w:customStyle="1" w:styleId="RAN1bullet3Char">
    <w:name w:val="RAN1 bullet3 Char"/>
    <w:basedOn w:val="RAN1bullet2Char"/>
    <w:link w:val="RAN1bullet3"/>
    <w:qFormat/>
    <w:rsid w:val="00A71F86"/>
    <w:rPr>
      <w:rFonts w:eastAsia="Times New Roman"/>
      <w:sz w:val="24"/>
    </w:rPr>
  </w:style>
  <w:style w:type="character" w:customStyle="1" w:styleId="ProposalChar">
    <w:name w:val="Proposal Char"/>
    <w:link w:val="Proposal"/>
    <w:uiPriority w:val="99"/>
    <w:qFormat/>
    <w:rsid w:val="00A71F86"/>
    <w:rPr>
      <w:rFonts w:ascii="Arial" w:eastAsia="Times New Roman" w:hAnsi="Arial"/>
      <w:b/>
      <w:bCs/>
      <w:sz w:val="24"/>
    </w:rPr>
  </w:style>
  <w:style w:type="character" w:customStyle="1" w:styleId="RAN1normalChar">
    <w:name w:val="RAN1 normal Char"/>
    <w:link w:val="RAN1normal"/>
    <w:rsid w:val="00A71F86"/>
    <w:rPr>
      <w:rFonts w:ascii="Times" w:hAnsi="Times"/>
      <w:szCs w:val="24"/>
      <w:lang w:val="en-GB" w:eastAsia="x-none"/>
    </w:rPr>
  </w:style>
  <w:style w:type="character" w:styleId="BookTitle">
    <w:name w:val="Book Title"/>
    <w:uiPriority w:val="33"/>
    <w:qFormat/>
    <w:rsid w:val="00A71F86"/>
    <w:rPr>
      <w:b/>
      <w:bCs/>
      <w:i/>
      <w:iCs/>
      <w:spacing w:val="5"/>
    </w:rPr>
  </w:style>
  <w:style w:type="numbering" w:customStyle="1" w:styleId="NoList1">
    <w:name w:val="No List1"/>
    <w:next w:val="NoList"/>
    <w:uiPriority w:val="99"/>
    <w:semiHidden/>
    <w:rsid w:val="00A71F86"/>
  </w:style>
  <w:style w:type="paragraph" w:customStyle="1" w:styleId="CharChar1CharCharCharCharCharCharCharCharCharCharCharCharCharCharChar6">
    <w:name w:val="Char Char1 Char Char Char Char Char Char Char Char Char Char Char Char Char Char Char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
    <w:name w:val="(文字) (文字)53"/>
    <w:semiHidden/>
    <w:rsid w:val="00A71F86"/>
    <w:rPr>
      <w:rFonts w:ascii="Times New Roman" w:hAnsi="Times New Roman"/>
      <w:lang w:eastAsia="en-US"/>
    </w:rPr>
  </w:style>
  <w:style w:type="numbering" w:customStyle="1" w:styleId="StyleBulletedSymbolsymbolLeft025Hanging01">
    <w:name w:val="Style Bulleted Symbol (symbol) Left:  0.25&quot; Hanging:  0.1"/>
    <w:basedOn w:val="NoList"/>
    <w:rsid w:val="00A71F86"/>
  </w:style>
  <w:style w:type="character" w:styleId="SubtleEmphasis">
    <w:name w:val="Subtle Emphasis"/>
    <w:uiPriority w:val="19"/>
    <w:qFormat/>
    <w:rsid w:val="00A71F86"/>
    <w:rPr>
      <w:i/>
      <w:iCs/>
      <w:color w:val="404040"/>
    </w:rPr>
  </w:style>
  <w:style w:type="table" w:customStyle="1" w:styleId="ColorfulList-Accent11">
    <w:name w:val="Colorful List - Accent 11"/>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71F86"/>
  </w:style>
  <w:style w:type="numbering" w:customStyle="1" w:styleId="StyleBulletedSymbolsymbolLeft025Hanging02511">
    <w:name w:val="Style Bulleted Symbol (symbol) Left:  0.25&quot; Hanging:  0.25&quot;11"/>
    <w:basedOn w:val="NoList"/>
    <w:rsid w:val="00A71F86"/>
    <w:pPr>
      <w:numPr>
        <w:numId w:val="60"/>
      </w:numPr>
    </w:pPr>
  </w:style>
  <w:style w:type="numbering" w:customStyle="1" w:styleId="StyleBulletedSymbolsymbolLeft025Hanging02521">
    <w:name w:val="Style Bulleted Symbol (symbol) Left:  0.25&quot; Hanging:  0.25&quot;21"/>
    <w:basedOn w:val="NoList"/>
    <w:rsid w:val="00A71F86"/>
  </w:style>
  <w:style w:type="paragraph" w:customStyle="1" w:styleId="CharChar1CharCharCharCharCharCharCharCharCharCharCharCharCharCharChar5">
    <w:name w:val="Char Char1 Char Char Char Char Char Char Char Char Char Char Char Char Char Char Char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2"/>
    <w:semiHidden/>
    <w:rsid w:val="00A71F86"/>
    <w:rPr>
      <w:rFonts w:ascii="Times New Roman" w:hAnsi="Times New Roman"/>
      <w:lang w:eastAsia="en-US"/>
    </w:rPr>
  </w:style>
  <w:style w:type="paragraph" w:customStyle="1" w:styleId="a0">
    <w:name w:val="佐藤２"/>
    <w:basedOn w:val="Normal"/>
    <w:qFormat/>
    <w:rsid w:val="00A71F86"/>
    <w:pPr>
      <w:numPr>
        <w:numId w:val="38"/>
      </w:numPr>
      <w:spacing w:after="180"/>
    </w:pPr>
    <w:rPr>
      <w:rFonts w:eastAsia="MS Gothic"/>
      <w:szCs w:val="20"/>
      <w:lang w:eastAsia="ja-JP"/>
    </w:rPr>
  </w:style>
  <w:style w:type="table" w:customStyle="1" w:styleId="11">
    <w:name w:val="网格型1"/>
    <w:basedOn w:val="TableNormal"/>
    <w:next w:val="TableGrid"/>
    <w:rsid w:val="00A71F8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A71F86"/>
    <w:pPr>
      <w:numPr>
        <w:ilvl w:val="1"/>
        <w:numId w:val="39"/>
      </w:numPr>
    </w:pPr>
  </w:style>
  <w:style w:type="paragraph" w:customStyle="1" w:styleId="bullet3">
    <w:name w:val="bullet3"/>
    <w:basedOn w:val="Normal"/>
    <w:link w:val="bullet3Char"/>
    <w:qFormat/>
    <w:rsid w:val="00A71F86"/>
    <w:pPr>
      <w:numPr>
        <w:ilvl w:val="2"/>
        <w:numId w:val="39"/>
      </w:numPr>
      <w:ind w:hanging="180"/>
    </w:pPr>
  </w:style>
  <w:style w:type="character" w:customStyle="1" w:styleId="bullet2Char">
    <w:name w:val="bullet2 Char"/>
    <w:link w:val="bullet2"/>
    <w:qFormat/>
    <w:rsid w:val="00A71F86"/>
    <w:rPr>
      <w:rFonts w:eastAsia="Times New Roman"/>
      <w:sz w:val="24"/>
      <w:szCs w:val="24"/>
    </w:rPr>
  </w:style>
  <w:style w:type="paragraph" w:customStyle="1" w:styleId="bullet4">
    <w:name w:val="bullet4"/>
    <w:basedOn w:val="Normal"/>
    <w:qFormat/>
    <w:rsid w:val="00A71F86"/>
    <w:pPr>
      <w:numPr>
        <w:ilvl w:val="3"/>
        <w:numId w:val="39"/>
      </w:numPr>
    </w:pPr>
  </w:style>
  <w:style w:type="paragraph" w:customStyle="1" w:styleId="CharChar1CharCharCharChar">
    <w:name w:val="Char Char1 Char Char Char Char"/>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71F86"/>
    <w:pPr>
      <w:widowControl w:val="0"/>
      <w:ind w:firstLine="420"/>
      <w:jc w:val="both"/>
    </w:pPr>
    <w:rPr>
      <w:rFonts w:eastAsia="SimSun"/>
      <w:kern w:val="2"/>
      <w:sz w:val="21"/>
      <w:szCs w:val="20"/>
    </w:rPr>
  </w:style>
  <w:style w:type="paragraph" w:customStyle="1" w:styleId="a8">
    <w:name w:val="表格文字居左"/>
    <w:basedOn w:val="Normal"/>
    <w:next w:val="Normal"/>
    <w:rsid w:val="00A71F86"/>
    <w:pPr>
      <w:widowControl w:val="0"/>
      <w:jc w:val="both"/>
    </w:pPr>
    <w:rPr>
      <w:rFonts w:ascii="Arial" w:eastAsia="SimSun" w:hAnsi="Arial" w:cs="SimSun"/>
      <w:kern w:val="2"/>
      <w:sz w:val="21"/>
      <w:szCs w:val="20"/>
    </w:rPr>
  </w:style>
  <w:style w:type="paragraph" w:customStyle="1" w:styleId="ZA">
    <w:name w:val="ZA"/>
    <w:rsid w:val="00A71F8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A71F86"/>
    <w:pPr>
      <w:pBdr>
        <w:bottom w:val="single" w:sz="6" w:space="1" w:color="auto"/>
      </w:pBdr>
      <w:jc w:val="center"/>
    </w:pPr>
    <w:rPr>
      <w:rFonts w:ascii="Arial" w:eastAsia="SimSun" w:hAnsi="Arial"/>
      <w:vanish/>
      <w:sz w:val="16"/>
      <w:szCs w:val="16"/>
    </w:rPr>
  </w:style>
  <w:style w:type="character" w:customStyle="1" w:styleId="z-TopofFormChar">
    <w:name w:val="z-Top of Form Char"/>
    <w:basedOn w:val="DefaultParagraphFont"/>
    <w:link w:val="z-TopofForm"/>
    <w:uiPriority w:val="99"/>
    <w:rsid w:val="00A71F86"/>
    <w:rPr>
      <w:rFonts w:ascii="Arial" w:eastAsia="SimSun" w:hAnsi="Arial"/>
      <w:vanish/>
      <w:sz w:val="16"/>
      <w:szCs w:val="16"/>
    </w:rPr>
  </w:style>
  <w:style w:type="character" w:customStyle="1" w:styleId="hps">
    <w:name w:val="hps"/>
    <w:rsid w:val="00A71F86"/>
  </w:style>
  <w:style w:type="paragraph" w:styleId="z-BottomofForm">
    <w:name w:val="HTML Bottom of Form"/>
    <w:basedOn w:val="Normal"/>
    <w:next w:val="Normal"/>
    <w:link w:val="z-BottomofFormChar"/>
    <w:hidden/>
    <w:uiPriority w:val="99"/>
    <w:unhideWhenUsed/>
    <w:rsid w:val="00A71F86"/>
    <w:pPr>
      <w:pBdr>
        <w:top w:val="single" w:sz="6" w:space="1" w:color="auto"/>
      </w:pBdr>
      <w:jc w:val="center"/>
    </w:pPr>
    <w:rPr>
      <w:rFonts w:ascii="Arial" w:eastAsia="SimSun" w:hAnsi="Arial"/>
      <w:vanish/>
      <w:sz w:val="16"/>
      <w:szCs w:val="16"/>
    </w:rPr>
  </w:style>
  <w:style w:type="character" w:customStyle="1" w:styleId="z-BottomofFormChar">
    <w:name w:val="z-Bottom of Form Char"/>
    <w:basedOn w:val="DefaultParagraphFont"/>
    <w:link w:val="z-BottomofForm"/>
    <w:uiPriority w:val="99"/>
    <w:rsid w:val="00A71F86"/>
    <w:rPr>
      <w:rFonts w:ascii="Arial" w:eastAsia="SimSun" w:hAnsi="Arial"/>
      <w:vanish/>
      <w:sz w:val="16"/>
      <w:szCs w:val="16"/>
    </w:rPr>
  </w:style>
  <w:style w:type="paragraph" w:customStyle="1" w:styleId="tablecell0">
    <w:name w:val="tablecell"/>
    <w:basedOn w:val="Normal"/>
    <w:qFormat/>
    <w:rsid w:val="00A71F86"/>
    <w:pPr>
      <w:autoSpaceDE w:val="0"/>
      <w:autoSpaceDN w:val="0"/>
      <w:adjustRightInd w:val="0"/>
      <w:snapToGrid w:val="0"/>
      <w:spacing w:before="40" w:after="40"/>
    </w:pPr>
    <w:rPr>
      <w:rFonts w:eastAsia="SimSun"/>
      <w:szCs w:val="20"/>
    </w:rPr>
  </w:style>
  <w:style w:type="character" w:customStyle="1" w:styleId="shorttext">
    <w:name w:val="short_text"/>
    <w:rsid w:val="00A71F86"/>
  </w:style>
  <w:style w:type="paragraph" w:customStyle="1" w:styleId="tableheader">
    <w:name w:val="tableheader"/>
    <w:basedOn w:val="Normal"/>
    <w:qFormat/>
    <w:rsid w:val="00A71F86"/>
    <w:pPr>
      <w:snapToGrid w:val="0"/>
      <w:spacing w:before="40" w:after="40"/>
      <w:jc w:val="center"/>
    </w:pPr>
    <w:rPr>
      <w:rFonts w:eastAsia="SimSun" w:cs="Calibri"/>
      <w:b/>
      <w:bCs/>
      <w:color w:val="000000"/>
      <w:szCs w:val="20"/>
    </w:rPr>
  </w:style>
  <w:style w:type="paragraph" w:customStyle="1" w:styleId="TAN">
    <w:name w:val="TAN"/>
    <w:basedOn w:val="Normal"/>
    <w:link w:val="TANChar"/>
    <w:qFormat/>
    <w:rsid w:val="00A71F86"/>
    <w:pPr>
      <w:keepNext/>
      <w:keepLines/>
      <w:ind w:left="851" w:hanging="851"/>
    </w:pPr>
    <w:rPr>
      <w:rFonts w:ascii="Arial" w:eastAsia="SimSun" w:hAnsi="Arial"/>
      <w:sz w:val="18"/>
      <w:szCs w:val="20"/>
    </w:rPr>
  </w:style>
  <w:style w:type="character" w:customStyle="1" w:styleId="apple-converted-space">
    <w:name w:val="apple-converted-space"/>
    <w:qFormat/>
    <w:rsid w:val="00A71F86"/>
  </w:style>
  <w:style w:type="character" w:customStyle="1" w:styleId="keyword">
    <w:name w:val="keyword"/>
    <w:rsid w:val="00A71F86"/>
  </w:style>
  <w:style w:type="paragraph" w:customStyle="1" w:styleId="Test">
    <w:name w:val="Test"/>
    <w:basedOn w:val="Normal"/>
    <w:rsid w:val="00A71F86"/>
    <w:pPr>
      <w:spacing w:before="60" w:after="60" w:line="280" w:lineRule="atLeast"/>
      <w:ind w:left="2160"/>
      <w:jc w:val="both"/>
    </w:pPr>
    <w:rPr>
      <w:rFonts w:eastAsia="MS Mincho"/>
      <w:szCs w:val="20"/>
    </w:rPr>
  </w:style>
  <w:style w:type="paragraph" w:styleId="BodyTextIndent">
    <w:name w:val="Body Text Indent"/>
    <w:basedOn w:val="Normal"/>
    <w:link w:val="BodyTextIndentChar"/>
    <w:unhideWhenUsed/>
    <w:rsid w:val="00A71F86"/>
    <w:pPr>
      <w:spacing w:after="120" w:line="276" w:lineRule="auto"/>
      <w:ind w:left="360"/>
    </w:pPr>
    <w:rPr>
      <w:rFonts w:eastAsia="SimSun"/>
      <w:szCs w:val="20"/>
    </w:rPr>
  </w:style>
  <w:style w:type="character" w:customStyle="1" w:styleId="BodyTextIndentChar">
    <w:name w:val="Body Text Indent Char"/>
    <w:basedOn w:val="DefaultParagraphFont"/>
    <w:link w:val="BodyTextIndent"/>
    <w:rsid w:val="00A71F86"/>
    <w:rPr>
      <w:rFonts w:eastAsia="SimSun"/>
    </w:rPr>
  </w:style>
  <w:style w:type="paragraph" w:customStyle="1" w:styleId="ordinary-output">
    <w:name w:val="ordinary-output"/>
    <w:basedOn w:val="Normal"/>
    <w:rsid w:val="00A71F86"/>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rsid w:val="00A71F86"/>
  </w:style>
  <w:style w:type="paragraph" w:styleId="ListNumber3">
    <w:name w:val="List Number 3"/>
    <w:basedOn w:val="Normal"/>
    <w:qFormat/>
    <w:rsid w:val="00A71F86"/>
    <w:pPr>
      <w:numPr>
        <w:numId w:val="40"/>
      </w:numPr>
      <w:overflowPunct w:val="0"/>
      <w:autoSpaceDE w:val="0"/>
      <w:autoSpaceDN w:val="0"/>
      <w:adjustRightInd w:val="0"/>
      <w:spacing w:after="180"/>
      <w:textAlignment w:val="baseline"/>
    </w:pPr>
    <w:rPr>
      <w:szCs w:val="20"/>
    </w:rPr>
  </w:style>
  <w:style w:type="paragraph" w:styleId="Subtitle">
    <w:name w:val="Subtitle"/>
    <w:basedOn w:val="Normal"/>
    <w:next w:val="Normal"/>
    <w:link w:val="SubtitleChar"/>
    <w:qFormat/>
    <w:rsid w:val="00A71F86"/>
    <w:pPr>
      <w:numPr>
        <w:ilvl w:val="1"/>
      </w:numPr>
      <w:snapToGrid w:val="0"/>
    </w:pPr>
    <w:rPr>
      <w:rFonts w:ascii="Cambria" w:eastAsia="SimSun" w:hAnsi="Cambria"/>
      <w:b/>
      <w:i/>
      <w:iCs/>
      <w:color w:val="4F81BD"/>
      <w:spacing w:val="15"/>
    </w:rPr>
  </w:style>
  <w:style w:type="character" w:customStyle="1" w:styleId="SubtitleChar">
    <w:name w:val="Subtitle Char"/>
    <w:basedOn w:val="DefaultParagraphFont"/>
    <w:link w:val="Subtitle"/>
    <w:rsid w:val="00A71F86"/>
    <w:rPr>
      <w:rFonts w:ascii="Cambria" w:eastAsia="SimSun" w:hAnsi="Cambria"/>
      <w:b/>
      <w:i/>
      <w:iCs/>
      <w:color w:val="4F81BD"/>
      <w:spacing w:val="15"/>
      <w:szCs w:val="24"/>
    </w:rPr>
  </w:style>
  <w:style w:type="table" w:customStyle="1" w:styleId="TableGridLight1">
    <w:name w:val="Table Grid Light1"/>
    <w:basedOn w:val="TableNormal"/>
    <w:uiPriority w:val="40"/>
    <w:rsid w:val="00A71F86"/>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71F86"/>
    <w:rPr>
      <w:rFonts w:ascii="Calibri" w:eastAsia="SimSun"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A71F86"/>
  </w:style>
  <w:style w:type="paragraph" w:styleId="Title">
    <w:name w:val="Title"/>
    <w:aliases w:val="Heading 31"/>
    <w:basedOn w:val="Normal"/>
    <w:link w:val="TitleChar1"/>
    <w:qFormat/>
    <w:rsid w:val="00A71F86"/>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rsid w:val="00A71F8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71F86"/>
    <w:rPr>
      <w:rFonts w:ascii="Arial" w:eastAsia="MS Mincho" w:hAnsi="Arial"/>
      <w:b/>
      <w:sz w:val="24"/>
      <w:lang w:val="de-DE" w:eastAsia="ja-JP"/>
    </w:rPr>
  </w:style>
  <w:style w:type="paragraph" w:customStyle="1" w:styleId="TAR">
    <w:name w:val="TAR"/>
    <w:basedOn w:val="TAL"/>
    <w:rsid w:val="00A71F86"/>
    <w:pPr>
      <w:jc w:val="right"/>
    </w:pPr>
    <w:rPr>
      <w:rFonts w:eastAsia="Times New Roman"/>
    </w:rPr>
  </w:style>
  <w:style w:type="paragraph" w:customStyle="1" w:styleId="TableText">
    <w:name w:val="TableText"/>
    <w:basedOn w:val="BodyTextIndent"/>
    <w:rsid w:val="00A71F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A71F8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A71F86"/>
    <w:pPr>
      <w:overflowPunct/>
      <w:autoSpaceDE/>
      <w:autoSpaceDN/>
      <w:adjustRightInd/>
      <w:ind w:left="284"/>
      <w:textAlignment w:val="auto"/>
    </w:pPr>
    <w:rPr>
      <w:rFonts w:eastAsia="MS Mincho"/>
      <w:lang w:eastAsia="ja-JP"/>
    </w:rPr>
  </w:style>
  <w:style w:type="paragraph" w:customStyle="1" w:styleId="ZH">
    <w:name w:val="ZH"/>
    <w:rsid w:val="00A71F8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A71F86"/>
    <w:pPr>
      <w:keepNext/>
      <w:keepLines/>
      <w:widowControl/>
      <w:tabs>
        <w:tab w:val="clear" w:pos="360"/>
        <w:tab w:val="num" w:pos="851"/>
      </w:tabs>
      <w:spacing w:after="180"/>
      <w:ind w:left="851" w:hanging="851"/>
      <w:outlineLvl w:val="9"/>
    </w:pPr>
    <w:rPr>
      <w:rFonts w:eastAsia="MS Mincho"/>
      <w:b w:val="0"/>
      <w:bCs w:val="0"/>
      <w:kern w:val="0"/>
      <w:sz w:val="36"/>
      <w:szCs w:val="20"/>
      <w:lang w:eastAsia="en-US"/>
    </w:rPr>
  </w:style>
  <w:style w:type="paragraph" w:styleId="ListNumber2">
    <w:name w:val="List Number 2"/>
    <w:basedOn w:val="ListNumber"/>
    <w:rsid w:val="00A71F86"/>
    <w:pPr>
      <w:ind w:left="851"/>
    </w:pPr>
  </w:style>
  <w:style w:type="paragraph" w:styleId="ListNumber">
    <w:name w:val="List Number"/>
    <w:basedOn w:val="List"/>
    <w:rsid w:val="00A71F86"/>
    <w:pPr>
      <w:spacing w:after="180"/>
      <w:ind w:left="568" w:hanging="284"/>
    </w:pPr>
    <w:rPr>
      <w:rFonts w:eastAsia="MS Mincho"/>
      <w:szCs w:val="20"/>
      <w:lang w:eastAsia="ja-JP"/>
    </w:rPr>
  </w:style>
  <w:style w:type="character" w:styleId="FootnoteReference">
    <w:name w:val="footnote reference"/>
    <w:rsid w:val="00A71F86"/>
    <w:rPr>
      <w:b/>
      <w:position w:val="6"/>
      <w:sz w:val="16"/>
    </w:rPr>
  </w:style>
  <w:style w:type="paragraph" w:customStyle="1" w:styleId="TF">
    <w:name w:val="TF"/>
    <w:aliases w:val="left"/>
    <w:basedOn w:val="TH"/>
    <w:link w:val="TFZchn"/>
    <w:rsid w:val="00A71F8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A71F86"/>
    <w:pPr>
      <w:keepLines/>
      <w:spacing w:after="180"/>
      <w:ind w:left="1702" w:hanging="1418"/>
    </w:pPr>
    <w:rPr>
      <w:rFonts w:eastAsia="MS Mincho"/>
      <w:szCs w:val="20"/>
      <w:lang w:eastAsia="ja-JP"/>
    </w:rPr>
  </w:style>
  <w:style w:type="paragraph" w:customStyle="1" w:styleId="FP">
    <w:name w:val="FP"/>
    <w:basedOn w:val="Normal"/>
    <w:uiPriority w:val="99"/>
    <w:rsid w:val="00A71F86"/>
    <w:rPr>
      <w:rFonts w:eastAsia="MS Mincho"/>
      <w:szCs w:val="20"/>
      <w:lang w:eastAsia="ja-JP"/>
    </w:rPr>
  </w:style>
  <w:style w:type="paragraph" w:customStyle="1" w:styleId="LD">
    <w:name w:val="LD"/>
    <w:rsid w:val="00A71F86"/>
    <w:pPr>
      <w:keepNext/>
      <w:keepLines/>
      <w:spacing w:line="180" w:lineRule="exact"/>
    </w:pPr>
    <w:rPr>
      <w:rFonts w:ascii="MS LineDraw" w:eastAsia="MS Mincho" w:hAnsi="MS LineDraw"/>
      <w:noProof/>
      <w:lang w:val="en-GB" w:eastAsia="en-US"/>
    </w:rPr>
  </w:style>
  <w:style w:type="paragraph" w:customStyle="1" w:styleId="NW">
    <w:name w:val="NW"/>
    <w:basedOn w:val="NO"/>
    <w:rsid w:val="00A71F86"/>
    <w:rPr>
      <w:rFonts w:eastAsia="MS Mincho"/>
      <w:sz w:val="20"/>
      <w:lang w:eastAsia="ja-JP"/>
    </w:rPr>
  </w:style>
  <w:style w:type="paragraph" w:customStyle="1" w:styleId="EW">
    <w:name w:val="EW"/>
    <w:basedOn w:val="EX"/>
    <w:rsid w:val="00A71F86"/>
    <w:pPr>
      <w:spacing w:after="0"/>
    </w:pPr>
  </w:style>
  <w:style w:type="paragraph" w:styleId="ListBullet2">
    <w:name w:val="List Bullet 2"/>
    <w:aliases w:val="lb2"/>
    <w:basedOn w:val="ListBullet"/>
    <w:qFormat/>
    <w:rsid w:val="00A71F86"/>
    <w:pPr>
      <w:widowControl/>
      <w:numPr>
        <w:numId w:val="0"/>
      </w:numPr>
      <w:spacing w:after="180"/>
      <w:ind w:left="851" w:hanging="284"/>
      <w:jc w:val="left"/>
    </w:pPr>
    <w:rPr>
      <w:rFonts w:eastAsia="MS Mincho"/>
      <w:kern w:val="0"/>
      <w:lang w:val="en-GB"/>
    </w:rPr>
  </w:style>
  <w:style w:type="paragraph" w:styleId="ListBullet3">
    <w:name w:val="List Bullet 3"/>
    <w:basedOn w:val="ListBullet2"/>
    <w:qFormat/>
    <w:rsid w:val="00A71F86"/>
    <w:pPr>
      <w:ind w:left="1135"/>
    </w:pPr>
  </w:style>
  <w:style w:type="paragraph" w:customStyle="1" w:styleId="NF">
    <w:name w:val="NF"/>
    <w:basedOn w:val="NO"/>
    <w:rsid w:val="00A71F86"/>
    <w:pPr>
      <w:keepNext/>
    </w:pPr>
    <w:rPr>
      <w:rFonts w:ascii="Arial" w:eastAsia="MS Mincho" w:hAnsi="Arial"/>
      <w:sz w:val="18"/>
      <w:lang w:eastAsia="ja-JP"/>
    </w:rPr>
  </w:style>
  <w:style w:type="paragraph" w:customStyle="1" w:styleId="ZB">
    <w:name w:val="ZB"/>
    <w:rsid w:val="00A71F8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A71F8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A71F8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A71F86"/>
    <w:pPr>
      <w:framePr w:wrap="notBeside" w:y="16161"/>
    </w:pPr>
  </w:style>
  <w:style w:type="character" w:customStyle="1" w:styleId="ZGSM">
    <w:name w:val="ZGSM"/>
    <w:rsid w:val="00A71F86"/>
  </w:style>
  <w:style w:type="paragraph" w:customStyle="1" w:styleId="ZG">
    <w:name w:val="ZG"/>
    <w:rsid w:val="00A71F8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A71F86"/>
    <w:pPr>
      <w:spacing w:after="180"/>
      <w:ind w:left="1418" w:hanging="284"/>
      <w:contextualSpacing w:val="0"/>
    </w:pPr>
    <w:rPr>
      <w:rFonts w:eastAsia="SimSun"/>
      <w:szCs w:val="20"/>
      <w:lang w:eastAsia="ja-JP"/>
    </w:rPr>
  </w:style>
  <w:style w:type="paragraph" w:styleId="List5">
    <w:name w:val="List 5"/>
    <w:basedOn w:val="List4"/>
    <w:rsid w:val="00A71F86"/>
    <w:pPr>
      <w:ind w:left="1702"/>
    </w:pPr>
  </w:style>
  <w:style w:type="paragraph" w:customStyle="1" w:styleId="EditorsNote">
    <w:name w:val="Editor's Note"/>
    <w:basedOn w:val="NO"/>
    <w:rsid w:val="00A71F86"/>
    <w:pPr>
      <w:spacing w:after="180"/>
    </w:pPr>
    <w:rPr>
      <w:rFonts w:eastAsia="MS Mincho"/>
      <w:color w:val="FF0000"/>
      <w:sz w:val="20"/>
      <w:lang w:eastAsia="ja-JP"/>
    </w:rPr>
  </w:style>
  <w:style w:type="paragraph" w:styleId="ListBullet4">
    <w:name w:val="List Bullet 4"/>
    <w:basedOn w:val="ListBullet3"/>
    <w:rsid w:val="00A71F86"/>
    <w:pPr>
      <w:ind w:left="1418"/>
    </w:pPr>
  </w:style>
  <w:style w:type="paragraph" w:styleId="ListBullet5">
    <w:name w:val="List Bullet 5"/>
    <w:basedOn w:val="ListBullet4"/>
    <w:rsid w:val="00A71F86"/>
    <w:pPr>
      <w:ind w:left="1702"/>
    </w:pPr>
  </w:style>
  <w:style w:type="paragraph" w:customStyle="1" w:styleId="B4">
    <w:name w:val="B4"/>
    <w:basedOn w:val="List4"/>
    <w:link w:val="B4Char"/>
    <w:qFormat/>
    <w:rsid w:val="00A71F86"/>
  </w:style>
  <w:style w:type="paragraph" w:customStyle="1" w:styleId="B5">
    <w:name w:val="B5"/>
    <w:basedOn w:val="List5"/>
    <w:uiPriority w:val="99"/>
    <w:rsid w:val="00A71F86"/>
  </w:style>
  <w:style w:type="paragraph" w:customStyle="1" w:styleId="ZTD">
    <w:name w:val="ZTD"/>
    <w:basedOn w:val="ZB"/>
    <w:rsid w:val="00A71F86"/>
    <w:pPr>
      <w:framePr w:hRule="auto" w:wrap="notBeside" w:y="852"/>
    </w:pPr>
    <w:rPr>
      <w:i w:val="0"/>
      <w:sz w:val="40"/>
    </w:rPr>
  </w:style>
  <w:style w:type="paragraph" w:customStyle="1" w:styleId="tdoc-header">
    <w:name w:val="tdoc-header"/>
    <w:rsid w:val="00A71F86"/>
    <w:rPr>
      <w:rFonts w:ascii="Arial" w:eastAsia="MS Mincho" w:hAnsi="Arial"/>
      <w:noProof/>
      <w:sz w:val="24"/>
      <w:lang w:val="en-GB" w:eastAsia="en-US"/>
    </w:rPr>
  </w:style>
  <w:style w:type="paragraph" w:customStyle="1" w:styleId="HDStyleLS">
    <w:name w:val="HDStyle_LS"/>
    <w:basedOn w:val="Header"/>
    <w:rsid w:val="00A71F86"/>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A71F86"/>
    <w:pPr>
      <w:overflowPunct w:val="0"/>
      <w:autoSpaceDE w:val="0"/>
      <w:autoSpaceDN w:val="0"/>
      <w:adjustRightInd w:val="0"/>
      <w:spacing w:after="180"/>
      <w:ind w:left="851"/>
      <w:textAlignment w:val="baseline"/>
    </w:pPr>
    <w:rPr>
      <w:rFonts w:eastAsia="MS Mincho"/>
      <w:szCs w:val="20"/>
      <w:lang w:eastAsia="ja-JP"/>
    </w:rPr>
  </w:style>
  <w:style w:type="paragraph" w:customStyle="1" w:styleId="INDENT2">
    <w:name w:val="INDENT2"/>
    <w:basedOn w:val="Normal"/>
    <w:rsid w:val="00A71F86"/>
    <w:pPr>
      <w:overflowPunct w:val="0"/>
      <w:autoSpaceDE w:val="0"/>
      <w:autoSpaceDN w:val="0"/>
      <w:adjustRightInd w:val="0"/>
      <w:spacing w:after="180"/>
      <w:ind w:left="1135" w:hanging="284"/>
      <w:textAlignment w:val="baseline"/>
    </w:pPr>
    <w:rPr>
      <w:rFonts w:eastAsia="MS Mincho"/>
      <w:szCs w:val="20"/>
      <w:lang w:eastAsia="ja-JP"/>
    </w:rPr>
  </w:style>
  <w:style w:type="paragraph" w:customStyle="1" w:styleId="INDENT3">
    <w:name w:val="INDENT3"/>
    <w:basedOn w:val="Normal"/>
    <w:rsid w:val="00A71F86"/>
    <w:pPr>
      <w:overflowPunct w:val="0"/>
      <w:autoSpaceDE w:val="0"/>
      <w:autoSpaceDN w:val="0"/>
      <w:adjustRightInd w:val="0"/>
      <w:spacing w:after="180"/>
      <w:ind w:left="1701" w:hanging="567"/>
      <w:textAlignment w:val="baseline"/>
    </w:pPr>
    <w:rPr>
      <w:rFonts w:eastAsia="MS Mincho"/>
      <w:szCs w:val="20"/>
      <w:lang w:eastAsia="ja-JP"/>
    </w:rPr>
  </w:style>
  <w:style w:type="paragraph" w:customStyle="1" w:styleId="FigureTitle">
    <w:name w:val="Figure_Title"/>
    <w:basedOn w:val="Normal"/>
    <w:next w:val="Normal"/>
    <w:rsid w:val="00A71F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eastAsia="ja-JP"/>
    </w:rPr>
  </w:style>
  <w:style w:type="paragraph" w:customStyle="1" w:styleId="RecCCITT">
    <w:name w:val="Rec_CCITT_#"/>
    <w:basedOn w:val="Normal"/>
    <w:rsid w:val="00A71F86"/>
    <w:pPr>
      <w:keepNext/>
      <w:keepLines/>
      <w:overflowPunct w:val="0"/>
      <w:autoSpaceDE w:val="0"/>
      <w:autoSpaceDN w:val="0"/>
      <w:adjustRightInd w:val="0"/>
      <w:spacing w:after="180"/>
      <w:textAlignment w:val="baseline"/>
    </w:pPr>
    <w:rPr>
      <w:rFonts w:eastAsia="MS Mincho"/>
      <w:b/>
      <w:szCs w:val="20"/>
      <w:lang w:eastAsia="ja-JP"/>
    </w:rPr>
  </w:style>
  <w:style w:type="paragraph" w:customStyle="1" w:styleId="CouvRecTitle">
    <w:name w:val="Couv Rec Title"/>
    <w:basedOn w:val="Normal"/>
    <w:rsid w:val="00A71F86"/>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AJ">
    <w:name w:val="TAJ"/>
    <w:basedOn w:val="TH"/>
    <w:rsid w:val="00A71F86"/>
    <w:rPr>
      <w:rFonts w:eastAsia="MS Mincho"/>
      <w:lang w:eastAsia="ja-JP"/>
    </w:rPr>
  </w:style>
  <w:style w:type="paragraph" w:customStyle="1" w:styleId="Guidance">
    <w:name w:val="Guidance"/>
    <w:basedOn w:val="Normal"/>
    <w:rsid w:val="00A71F86"/>
    <w:pPr>
      <w:overflowPunct w:val="0"/>
      <w:autoSpaceDE w:val="0"/>
      <w:autoSpaceDN w:val="0"/>
      <w:adjustRightInd w:val="0"/>
      <w:spacing w:after="180"/>
      <w:textAlignment w:val="baseline"/>
    </w:pPr>
    <w:rPr>
      <w:rFonts w:eastAsia="MS Mincho"/>
      <w:i/>
      <w:color w:val="0000FF"/>
      <w:szCs w:val="20"/>
      <w:lang w:eastAsia="ja-JP"/>
    </w:rPr>
  </w:style>
  <w:style w:type="paragraph" w:customStyle="1" w:styleId="TitleText">
    <w:name w:val="Title Text"/>
    <w:basedOn w:val="Normal"/>
    <w:next w:val="Normal"/>
    <w:rsid w:val="00A71F86"/>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uiPriority w:val="39"/>
    <w:rsid w:val="00A71F86"/>
    <w:pPr>
      <w:keepLines/>
      <w:tabs>
        <w:tab w:val="right" w:leader="dot" w:pos="9639"/>
      </w:tabs>
      <w:overflowPunct w:val="0"/>
      <w:autoSpaceDE w:val="0"/>
      <w:autoSpaceDN w:val="0"/>
      <w:adjustRightInd w:val="0"/>
      <w:spacing w:before="180"/>
      <w:ind w:left="1418" w:right="425" w:hanging="1418"/>
      <w:textAlignment w:val="baseline"/>
    </w:pPr>
    <w:rPr>
      <w:b/>
      <w:noProof/>
      <w:sz w:val="22"/>
      <w:szCs w:val="20"/>
      <w:lang w:eastAsia="en-US"/>
    </w:rPr>
  </w:style>
  <w:style w:type="paragraph" w:customStyle="1" w:styleId="CRfront">
    <w:name w:val="CR_front"/>
    <w:next w:val="Normal"/>
    <w:rsid w:val="00A71F86"/>
    <w:rPr>
      <w:rFonts w:ascii="Arial" w:eastAsia="MS Mincho" w:hAnsi="Arial"/>
      <w:lang w:val="en-GB" w:eastAsia="en-US"/>
    </w:rPr>
  </w:style>
  <w:style w:type="paragraph" w:customStyle="1" w:styleId="berschrift2Head2A2">
    <w:name w:val="Überschrift 2.Head2A.2"/>
    <w:basedOn w:val="Heading1"/>
    <w:next w:val="Normal"/>
    <w:rsid w:val="00A71F86"/>
    <w:pPr>
      <w:keepNext/>
      <w:keepLines/>
      <w:widowControl/>
      <w:tabs>
        <w:tab w:val="clear" w:pos="360"/>
        <w:tab w:val="num" w:pos="851"/>
      </w:tabs>
      <w:spacing w:before="180" w:after="180"/>
      <w:ind w:left="851" w:hanging="851"/>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71F86"/>
    <w:pPr>
      <w:keepLines/>
      <w:widowControl/>
      <w:tabs>
        <w:tab w:val="num" w:pos="851"/>
      </w:tabs>
      <w:spacing w:before="120" w:after="180"/>
      <w:ind w:left="851" w:hanging="851"/>
      <w:outlineLvl w:val="2"/>
    </w:pPr>
    <w:rPr>
      <w:rFonts w:eastAsia="MS Mincho"/>
      <w:b w:val="0"/>
      <w:bCs w:val="0"/>
      <w:i w:val="0"/>
      <w:iCs w:val="0"/>
      <w:sz w:val="28"/>
      <w:szCs w:val="20"/>
      <w:lang w:eastAsia="de-DE"/>
    </w:rPr>
  </w:style>
  <w:style w:type="paragraph" w:customStyle="1" w:styleId="Bullets">
    <w:name w:val="Bullets"/>
    <w:basedOn w:val="BodyText"/>
    <w:rsid w:val="00A71F86"/>
    <w:pPr>
      <w:widowControl w:val="0"/>
      <w:spacing w:after="0"/>
    </w:pPr>
    <w:rPr>
      <w:rFonts w:eastAsia="SimSun"/>
      <w:color w:val="0000FF"/>
      <w:kern w:val="2"/>
      <w:sz w:val="21"/>
      <w:szCs w:val="20"/>
      <w:lang w:eastAsia="zh-CN"/>
    </w:rPr>
  </w:style>
  <w:style w:type="paragraph" w:customStyle="1" w:styleId="BalloonText1">
    <w:name w:val="Balloon Text1"/>
    <w:basedOn w:val="Normal"/>
    <w:semiHidden/>
    <w:rsid w:val="00A71F86"/>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71F86"/>
    <w:pPr>
      <w:spacing w:before="360" w:line="240" w:lineRule="atLeast"/>
      <w:jc w:val="center"/>
    </w:pPr>
    <w:rPr>
      <w:rFonts w:eastAsia="MS Mincho"/>
      <w:szCs w:val="20"/>
      <w:lang w:eastAsia="ja-JP"/>
    </w:rPr>
  </w:style>
  <w:style w:type="paragraph" w:styleId="BodyTextIndent2">
    <w:name w:val="Body Text Indent 2"/>
    <w:basedOn w:val="Normal"/>
    <w:link w:val="BodyTextIndent2Char"/>
    <w:rsid w:val="00A71F86"/>
    <w:pPr>
      <w:spacing w:after="180"/>
      <w:ind w:leftChars="100" w:left="200"/>
    </w:pPr>
    <w:rPr>
      <w:rFonts w:eastAsia="MS Mincho"/>
      <w:szCs w:val="20"/>
      <w:lang w:eastAsia="ja-JP"/>
    </w:rPr>
  </w:style>
  <w:style w:type="character" w:customStyle="1" w:styleId="BodyTextIndent2Char">
    <w:name w:val="Body Text Indent 2 Char"/>
    <w:basedOn w:val="DefaultParagraphFont"/>
    <w:link w:val="BodyTextIndent2"/>
    <w:rsid w:val="00A71F86"/>
    <w:rPr>
      <w:rFonts w:eastAsia="MS Mincho"/>
      <w:lang w:val="en-GB" w:eastAsia="ja-JP"/>
    </w:rPr>
  </w:style>
  <w:style w:type="character" w:customStyle="1" w:styleId="ListChar">
    <w:name w:val="List Char"/>
    <w:link w:val="List"/>
    <w:uiPriority w:val="99"/>
    <w:rsid w:val="00A71F86"/>
    <w:rPr>
      <w:rFonts w:ascii="Times" w:hAnsi="Times"/>
      <w:szCs w:val="24"/>
      <w:lang w:val="en-GB" w:eastAsia="en-US"/>
    </w:rPr>
  </w:style>
  <w:style w:type="character" w:customStyle="1" w:styleId="List2Char">
    <w:name w:val="List 2 Char"/>
    <w:link w:val="List2"/>
    <w:uiPriority w:val="99"/>
    <w:rsid w:val="00A71F86"/>
    <w:rPr>
      <w:rFonts w:ascii="Times" w:hAnsi="Times"/>
      <w:szCs w:val="24"/>
      <w:lang w:val="en-GB" w:eastAsia="en-US"/>
    </w:rPr>
  </w:style>
  <w:style w:type="character" w:customStyle="1" w:styleId="List3Char">
    <w:name w:val="List 3 Char"/>
    <w:link w:val="List3"/>
    <w:rsid w:val="00A71F86"/>
    <w:rPr>
      <w:rFonts w:ascii="Times" w:hAnsi="Times"/>
      <w:szCs w:val="24"/>
      <w:lang w:val="en-GB" w:eastAsia="en-US"/>
    </w:rPr>
  </w:style>
  <w:style w:type="paragraph" w:styleId="ListContinue2">
    <w:name w:val="List Continue 2"/>
    <w:basedOn w:val="Normal"/>
    <w:rsid w:val="00A71F86"/>
    <w:pPr>
      <w:spacing w:after="180"/>
      <w:ind w:leftChars="400" w:left="850"/>
    </w:pPr>
    <w:rPr>
      <w:rFonts w:eastAsia="MS Mincho"/>
      <w:szCs w:val="20"/>
      <w:lang w:eastAsia="ja-JP"/>
    </w:rPr>
  </w:style>
  <w:style w:type="paragraph" w:styleId="BodyTextFirstIndent2">
    <w:name w:val="Body Text First Indent 2"/>
    <w:basedOn w:val="BodyTextIndent"/>
    <w:link w:val="BodyTextFirstIndent2Char"/>
    <w:rsid w:val="00A71F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71F86"/>
    <w:rPr>
      <w:rFonts w:eastAsia="MS Mincho"/>
      <w:lang w:val="en-GB" w:eastAsia="en-US"/>
    </w:rPr>
  </w:style>
  <w:style w:type="paragraph" w:customStyle="1" w:styleId="List1">
    <w:name w:val="List 1"/>
    <w:basedOn w:val="Normal"/>
    <w:rsid w:val="00A71F86"/>
    <w:pPr>
      <w:spacing w:after="120"/>
      <w:ind w:left="568" w:hanging="284"/>
    </w:pPr>
    <w:rPr>
      <w:rFonts w:ascii="Arial" w:eastAsia="MS Mincho" w:hAnsi="Arial"/>
      <w:szCs w:val="22"/>
      <w:lang w:eastAsia="ja-JP"/>
    </w:rPr>
  </w:style>
  <w:style w:type="paragraph" w:customStyle="1" w:styleId="assocaitedwith">
    <w:name w:val="assocaited with"/>
    <w:basedOn w:val="Normal"/>
    <w:rsid w:val="00A71F86"/>
    <w:pPr>
      <w:spacing w:after="180"/>
      <w:jc w:val="center"/>
    </w:pPr>
    <w:rPr>
      <w:rFonts w:eastAsia="MS Mincho"/>
      <w:szCs w:val="20"/>
      <w:lang w:eastAsia="ja-JP"/>
    </w:rPr>
  </w:style>
  <w:style w:type="paragraph" w:customStyle="1" w:styleId="Nor">
    <w:name w:val="Nor'"/>
    <w:basedOn w:val="assocaitedwith"/>
    <w:rsid w:val="00A71F86"/>
    <w:rPr>
      <w:b/>
    </w:rPr>
  </w:style>
  <w:style w:type="table" w:styleId="TableClassic2">
    <w:name w:val="Table Classic 2"/>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71F86"/>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71F86"/>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71F86"/>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A71F86"/>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71F86"/>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71F86"/>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71F86"/>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71F86"/>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71F86"/>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71F86"/>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71F86"/>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link w:val="MTDisplayEquation"/>
    <w:rsid w:val="00A71F86"/>
    <w:rPr>
      <w:rFonts w:ascii="Calibri" w:eastAsia="SimSun" w:hAnsi="Calibri"/>
      <w:kern w:val="2"/>
      <w:sz w:val="21"/>
      <w:szCs w:val="22"/>
    </w:rPr>
  </w:style>
  <w:style w:type="paragraph" w:customStyle="1" w:styleId="a9">
    <w:name w:val="样式 正文"/>
    <w:basedOn w:val="Normal"/>
    <w:link w:val="Char0"/>
    <w:rsid w:val="00A71F86"/>
    <w:pPr>
      <w:widowControl w:val="0"/>
      <w:ind w:firstLineChars="200" w:firstLine="420"/>
      <w:jc w:val="both"/>
    </w:pPr>
    <w:rPr>
      <w:rFonts w:eastAsia="SimSun" w:cs="SimSun"/>
      <w:kern w:val="2"/>
      <w:sz w:val="21"/>
      <w:szCs w:val="20"/>
    </w:rPr>
  </w:style>
  <w:style w:type="character" w:customStyle="1" w:styleId="Char0">
    <w:name w:val="样式 正文 Char"/>
    <w:link w:val="a9"/>
    <w:rsid w:val="00A71F86"/>
    <w:rPr>
      <w:rFonts w:eastAsia="SimSun" w:cs="SimSun"/>
      <w:kern w:val="2"/>
      <w:sz w:val="21"/>
    </w:rPr>
  </w:style>
  <w:style w:type="paragraph" w:customStyle="1" w:styleId="aa">
    <w:name w:val="公式"/>
    <w:basedOn w:val="Normal"/>
    <w:rsid w:val="00A71F86"/>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A71F86"/>
    <w:pPr>
      <w:spacing w:before="180" w:after="60"/>
    </w:pPr>
    <w:rPr>
      <w:rFonts w:eastAsia="MS Mincho"/>
      <w:lang w:eastAsia="en-US"/>
    </w:rPr>
  </w:style>
  <w:style w:type="character" w:customStyle="1" w:styleId="Normal9pointspacingChar">
    <w:name w:val="Normal 9 point spacing Char"/>
    <w:link w:val="Normal9pointspacing"/>
    <w:rsid w:val="00A71F86"/>
    <w:rPr>
      <w:rFonts w:eastAsia="MS Mincho"/>
      <w:szCs w:val="24"/>
      <w:lang w:val="en-GB" w:eastAsia="en-US"/>
    </w:rPr>
  </w:style>
  <w:style w:type="paragraph" w:customStyle="1" w:styleId="Doc-title">
    <w:name w:val="Doc-title"/>
    <w:basedOn w:val="Normal"/>
    <w:link w:val="Doc-titleChar"/>
    <w:qFormat/>
    <w:rsid w:val="00A71F86"/>
    <w:pPr>
      <w:spacing w:before="60"/>
      <w:ind w:left="1259" w:hanging="1259"/>
    </w:pPr>
    <w:rPr>
      <w:rFonts w:ascii="Arial" w:eastAsia="SimSun" w:hAnsi="Arial" w:cs="Arial"/>
      <w:szCs w:val="20"/>
    </w:rPr>
  </w:style>
  <w:style w:type="paragraph" w:customStyle="1" w:styleId="onecomwebmail-msonormal">
    <w:name w:val="onecomwebmail-msonormal"/>
    <w:basedOn w:val="Normal"/>
    <w:rsid w:val="00A71F86"/>
    <w:pPr>
      <w:spacing w:before="100" w:beforeAutospacing="1" w:after="100" w:afterAutospacing="1"/>
    </w:pPr>
  </w:style>
  <w:style w:type="paragraph" w:customStyle="1" w:styleId="Figure">
    <w:name w:val="Figure"/>
    <w:basedOn w:val="Normal"/>
    <w:next w:val="Caption"/>
    <w:qFormat/>
    <w:rsid w:val="00A71F86"/>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uiPriority w:val="99"/>
    <w:rsid w:val="00A71F86"/>
    <w:pPr>
      <w:spacing w:after="160" w:line="259" w:lineRule="auto"/>
      <w:ind w:left="1418" w:hanging="1418"/>
    </w:pPr>
    <w:rPr>
      <w:rFonts w:ascii="Calibri" w:eastAsia="Calibri" w:hAnsi="Calibri"/>
      <w:b/>
      <w:sz w:val="22"/>
      <w:szCs w:val="22"/>
    </w:rPr>
  </w:style>
  <w:style w:type="paragraph" w:customStyle="1" w:styleId="references0">
    <w:name w:val="references"/>
    <w:rsid w:val="00A71F86"/>
    <w:pPr>
      <w:numPr>
        <w:numId w:val="41"/>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A71F86"/>
    <w:pPr>
      <w:pBdr>
        <w:top w:val="single" w:sz="12" w:space="0" w:color="auto"/>
      </w:pBdr>
      <w:spacing w:before="360" w:after="240"/>
    </w:pPr>
    <w:rPr>
      <w:rFonts w:eastAsia="SimSun"/>
      <w:b/>
      <w:i/>
      <w:sz w:val="26"/>
      <w:szCs w:val="20"/>
    </w:rPr>
  </w:style>
  <w:style w:type="paragraph" w:customStyle="1" w:styleId="NumberedList">
    <w:name w:val="Numbered List"/>
    <w:basedOn w:val="Normal"/>
    <w:rsid w:val="00A71F86"/>
    <w:pPr>
      <w:numPr>
        <w:numId w:val="43"/>
      </w:numPr>
      <w:jc w:val="both"/>
    </w:pPr>
    <w:rPr>
      <w:rFonts w:eastAsia="MS Mincho"/>
      <w:szCs w:val="20"/>
    </w:rPr>
  </w:style>
  <w:style w:type="paragraph" w:customStyle="1" w:styleId="FigureCaption">
    <w:name w:val="Figure Caption"/>
    <w:aliases w:val="fc Char,Figure Caption Char"/>
    <w:basedOn w:val="Normal"/>
    <w:rsid w:val="00A71F86"/>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rsid w:val="00A71F86"/>
    <w:pPr>
      <w:spacing w:before="120" w:after="120" w:line="240" w:lineRule="atLeast"/>
      <w:jc w:val="right"/>
    </w:pPr>
    <w:rPr>
      <w:rFonts w:eastAsia="SimSun"/>
      <w:sz w:val="22"/>
      <w:szCs w:val="20"/>
    </w:rPr>
  </w:style>
  <w:style w:type="paragraph" w:customStyle="1" w:styleId="multifig">
    <w:name w:val="multifig"/>
    <w:basedOn w:val="Normal"/>
    <w:rsid w:val="00A71F86"/>
    <w:pPr>
      <w:keepNext/>
      <w:tabs>
        <w:tab w:val="center" w:pos="2160"/>
        <w:tab w:val="center" w:pos="6480"/>
      </w:tabs>
      <w:spacing w:line="240" w:lineRule="atLeast"/>
    </w:pPr>
    <w:rPr>
      <w:rFonts w:eastAsia="SimSun"/>
      <w:szCs w:val="20"/>
    </w:rPr>
  </w:style>
  <w:style w:type="paragraph" w:customStyle="1" w:styleId="TableCaption">
    <w:name w:val="TableCaption"/>
    <w:basedOn w:val="Normal"/>
    <w:rsid w:val="00A71F86"/>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rsid w:val="00A71F86"/>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rsid w:val="00A71F86"/>
    <w:pPr>
      <w:spacing w:before="120" w:line="240" w:lineRule="exact"/>
      <w:jc w:val="both"/>
    </w:pPr>
    <w:rPr>
      <w:rFonts w:eastAsia="MS Mincho"/>
      <w:szCs w:val="20"/>
    </w:rPr>
  </w:style>
  <w:style w:type="character" w:customStyle="1" w:styleId="Style10ptCharChar">
    <w:name w:val="Style 10 pt Char Char"/>
    <w:rsid w:val="00A71F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71F86"/>
    <w:pPr>
      <w:spacing w:before="60" w:after="60" w:line="240" w:lineRule="exact"/>
      <w:jc w:val="both"/>
    </w:pPr>
    <w:rPr>
      <w:rFonts w:eastAsia="MS Mincho"/>
      <w:b/>
      <w:szCs w:val="20"/>
    </w:rPr>
  </w:style>
  <w:style w:type="character" w:customStyle="1" w:styleId="Style10ptBoldCharChar">
    <w:name w:val="Style 10 pt Bold Char Char"/>
    <w:rsid w:val="00A71F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71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eastAsia="ko-KR"/>
    </w:rPr>
  </w:style>
  <w:style w:type="character" w:customStyle="1" w:styleId="HTMLPreformattedChar">
    <w:name w:val="HTML Preformatted Char"/>
    <w:basedOn w:val="DefaultParagraphFont"/>
    <w:link w:val="HTMLPreformatted"/>
    <w:rsid w:val="00A71F86"/>
    <w:rPr>
      <w:rFonts w:ascii="Courier New" w:hAnsi="Courier New" w:cs="Courier New"/>
      <w:lang w:eastAsia="ko-KR"/>
    </w:rPr>
  </w:style>
  <w:style w:type="paragraph" w:customStyle="1" w:styleId="Bullet0">
    <w:name w:val="Bullet"/>
    <w:basedOn w:val="Normal"/>
    <w:rsid w:val="00A71F86"/>
    <w:pPr>
      <w:numPr>
        <w:numId w:val="42"/>
      </w:numPr>
      <w:tabs>
        <w:tab w:val="clear" w:pos="1440"/>
        <w:tab w:val="num" w:pos="432"/>
      </w:tabs>
      <w:ind w:left="432" w:hanging="432"/>
    </w:pPr>
    <w:rPr>
      <w:rFonts w:eastAsia="SimSun"/>
    </w:rPr>
  </w:style>
  <w:style w:type="character" w:customStyle="1" w:styleId="FigureCaption1">
    <w:name w:val="Figure Caption1"/>
    <w:aliases w:val="fc Char1,Figure Caption Char Char"/>
    <w:rsid w:val="00A71F86"/>
    <w:rPr>
      <w:rFonts w:ascii="Arial" w:eastAsia="????" w:hAnsi="Arial" w:cs="Arial"/>
      <w:color w:val="0000FF"/>
      <w:kern w:val="2"/>
      <w:lang w:val="en-US" w:eastAsia="en-US" w:bidi="ar-SA"/>
    </w:rPr>
  </w:style>
  <w:style w:type="paragraph" w:customStyle="1" w:styleId="FigureCentered">
    <w:name w:val="FigureCentered"/>
    <w:basedOn w:val="Normal"/>
    <w:next w:val="Normal"/>
    <w:rsid w:val="00A71F86"/>
    <w:pPr>
      <w:keepNext/>
      <w:spacing w:before="60" w:after="60" w:line="240" w:lineRule="atLeast"/>
      <w:jc w:val="center"/>
    </w:pPr>
    <w:rPr>
      <w:rFonts w:eastAsia="SimSun"/>
      <w:szCs w:val="20"/>
    </w:rPr>
  </w:style>
  <w:style w:type="character" w:customStyle="1" w:styleId="Equation-NumberedChar">
    <w:name w:val="Equation-Numbered Char"/>
    <w:rsid w:val="00A71F86"/>
    <w:rPr>
      <w:rFonts w:ascii="Arial" w:eastAsia="SimSun" w:hAnsi="Arial" w:cs="Arial"/>
      <w:color w:val="0000FF"/>
      <w:kern w:val="2"/>
      <w:sz w:val="22"/>
      <w:lang w:val="en-US" w:eastAsia="en-US" w:bidi="ar-SA"/>
    </w:rPr>
  </w:style>
  <w:style w:type="paragraph" w:customStyle="1" w:styleId="item">
    <w:name w:val="item"/>
    <w:basedOn w:val="Normal"/>
    <w:rsid w:val="00A71F86"/>
    <w:pPr>
      <w:numPr>
        <w:numId w:val="44"/>
      </w:numPr>
      <w:jc w:val="both"/>
    </w:pPr>
    <w:rPr>
      <w:rFonts w:eastAsia="MS Mincho"/>
      <w:szCs w:val="20"/>
    </w:rPr>
  </w:style>
  <w:style w:type="paragraph" w:customStyle="1" w:styleId="PaperTableCell">
    <w:name w:val="PaperTableCell"/>
    <w:basedOn w:val="Normal"/>
    <w:rsid w:val="00A71F86"/>
    <w:pPr>
      <w:jc w:val="both"/>
    </w:pPr>
    <w:rPr>
      <w:rFonts w:eastAsia="SimSun"/>
      <w:sz w:val="16"/>
    </w:rPr>
  </w:style>
  <w:style w:type="character" w:styleId="LineNumber">
    <w:name w:val="line number"/>
    <w:rsid w:val="00A71F86"/>
    <w:rPr>
      <w:rFonts w:ascii="Arial" w:eastAsia="SimSun" w:hAnsi="Arial" w:cs="Arial"/>
      <w:color w:val="0000FF"/>
      <w:kern w:val="2"/>
      <w:sz w:val="18"/>
      <w:lang w:val="en-US" w:eastAsia="zh-CN" w:bidi="ar-SA"/>
    </w:rPr>
  </w:style>
  <w:style w:type="paragraph" w:customStyle="1" w:styleId="figure0">
    <w:name w:val="figure"/>
    <w:basedOn w:val="Normal"/>
    <w:rsid w:val="00A71F86"/>
    <w:pPr>
      <w:keepNext/>
      <w:keepLines/>
      <w:spacing w:before="60" w:after="60" w:line="240" w:lineRule="atLeast"/>
      <w:jc w:val="center"/>
    </w:pPr>
    <w:rPr>
      <w:rFonts w:eastAsia="SimSun"/>
      <w:szCs w:val="20"/>
    </w:rPr>
  </w:style>
  <w:style w:type="character" w:customStyle="1" w:styleId="moz-txt-tag">
    <w:name w:val="moz-txt-tag"/>
    <w:rsid w:val="00A71F86"/>
    <w:rPr>
      <w:rFonts w:ascii="Arial" w:eastAsia="SimSun" w:hAnsi="Arial" w:cs="Arial"/>
      <w:color w:val="0000FF"/>
      <w:kern w:val="2"/>
      <w:lang w:val="en-US" w:eastAsia="zh-CN" w:bidi="ar-SA"/>
    </w:rPr>
  </w:style>
  <w:style w:type="character" w:customStyle="1" w:styleId="GuidanceChar">
    <w:name w:val="Guidance Char"/>
    <w:rsid w:val="00A71F86"/>
    <w:rPr>
      <w:i/>
      <w:color w:val="0000FF"/>
      <w:lang w:val="en-GB" w:eastAsia="en-US" w:bidi="ar-SA"/>
    </w:rPr>
  </w:style>
  <w:style w:type="paragraph" w:styleId="BodyTextIndent3">
    <w:name w:val="Body Text Indent 3"/>
    <w:basedOn w:val="Normal"/>
    <w:link w:val="BodyTextIndent3Char"/>
    <w:rsid w:val="00A71F86"/>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A71F86"/>
    <w:rPr>
      <w:rFonts w:eastAsia="SimSun"/>
      <w:lang w:eastAsia="ja-JP"/>
    </w:rPr>
  </w:style>
  <w:style w:type="paragraph" w:customStyle="1" w:styleId="CharCharCharCharCharChar1CharChar">
    <w:name w:val="Char Char Char Char Char Char1 Char Char"/>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paragraph" w:customStyle="1" w:styleId="numberedlist0">
    <w:name w:val="numbered list"/>
    <w:basedOn w:val="ListBullet"/>
    <w:rsid w:val="00A71F86"/>
    <w:pPr>
      <w:numPr>
        <w:numId w:val="0"/>
      </w:numPr>
      <w:tabs>
        <w:tab w:val="num" w:pos="574"/>
      </w:tabs>
      <w:ind w:hangingChars="200" w:hanging="200"/>
    </w:pPr>
  </w:style>
  <w:style w:type="paragraph" w:customStyle="1" w:styleId="TabList">
    <w:name w:val="TabList"/>
    <w:basedOn w:val="Normal"/>
    <w:rsid w:val="00A71F86"/>
    <w:pPr>
      <w:tabs>
        <w:tab w:val="left" w:pos="1134"/>
      </w:tabs>
      <w:overflowPunct w:val="0"/>
      <w:autoSpaceDE w:val="0"/>
      <w:autoSpaceDN w:val="0"/>
      <w:adjustRightInd w:val="0"/>
      <w:textAlignment w:val="baseline"/>
    </w:pPr>
    <w:rPr>
      <w:rFonts w:eastAsia="MS Mincho"/>
      <w:szCs w:val="20"/>
      <w:lang w:eastAsia="en-GB"/>
    </w:rPr>
  </w:style>
  <w:style w:type="paragraph" w:customStyle="1" w:styleId="tabletext0">
    <w:name w:val="table text"/>
    <w:basedOn w:val="Normal"/>
    <w:next w:val="table"/>
    <w:rsid w:val="00A71F86"/>
    <w:pPr>
      <w:overflowPunct w:val="0"/>
      <w:autoSpaceDE w:val="0"/>
      <w:autoSpaceDN w:val="0"/>
      <w:adjustRightInd w:val="0"/>
      <w:textAlignment w:val="baseline"/>
    </w:pPr>
    <w:rPr>
      <w:rFonts w:eastAsia="MS Mincho"/>
      <w:i/>
      <w:szCs w:val="20"/>
      <w:lang w:eastAsia="en-GB"/>
    </w:rPr>
  </w:style>
  <w:style w:type="paragraph" w:customStyle="1" w:styleId="table">
    <w:name w:val="table"/>
    <w:basedOn w:val="Normal"/>
    <w:next w:val="Normal"/>
    <w:rsid w:val="00A71F86"/>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A71F86"/>
    <w:pPr>
      <w:overflowPunct w:val="0"/>
      <w:autoSpaceDE w:val="0"/>
      <w:autoSpaceDN w:val="0"/>
      <w:adjustRightInd w:val="0"/>
      <w:textAlignment w:val="baseline"/>
    </w:pPr>
    <w:rPr>
      <w:rFonts w:eastAsia="MS Mincho"/>
      <w:b/>
      <w:szCs w:val="20"/>
      <w:lang w:eastAsia="en-GB"/>
    </w:rPr>
  </w:style>
  <w:style w:type="paragraph" w:customStyle="1" w:styleId="text0">
    <w:name w:val="text"/>
    <w:basedOn w:val="Normal"/>
    <w:link w:val="textChar0"/>
    <w:qFormat/>
    <w:rsid w:val="00A71F86"/>
    <w:pPr>
      <w:widowControl w:val="0"/>
      <w:overflowPunct w:val="0"/>
      <w:autoSpaceDE w:val="0"/>
      <w:autoSpaceDN w:val="0"/>
      <w:adjustRightInd w:val="0"/>
      <w:spacing w:after="240"/>
      <w:jc w:val="both"/>
      <w:textAlignment w:val="baseline"/>
    </w:pPr>
    <w:rPr>
      <w:szCs w:val="20"/>
      <w:lang w:val="en-AU" w:eastAsia="en-GB"/>
    </w:rPr>
  </w:style>
  <w:style w:type="paragraph" w:customStyle="1" w:styleId="textintend1">
    <w:name w:val="text intend 1"/>
    <w:basedOn w:val="text0"/>
    <w:rsid w:val="00A71F86"/>
    <w:pPr>
      <w:widowControl/>
      <w:numPr>
        <w:numId w:val="45"/>
      </w:numPr>
      <w:tabs>
        <w:tab w:val="clear" w:pos="992"/>
      </w:tabs>
      <w:spacing w:after="120"/>
      <w:ind w:left="720" w:hanging="360"/>
    </w:pPr>
    <w:rPr>
      <w:rFonts w:eastAsia="MS Mincho"/>
      <w:lang w:val="en-US"/>
    </w:rPr>
  </w:style>
  <w:style w:type="paragraph" w:customStyle="1" w:styleId="textintend2">
    <w:name w:val="text intend 2"/>
    <w:basedOn w:val="text0"/>
    <w:qFormat/>
    <w:rsid w:val="00A71F86"/>
    <w:pPr>
      <w:widowControl/>
      <w:numPr>
        <w:numId w:val="46"/>
      </w:numPr>
      <w:tabs>
        <w:tab w:val="clear" w:pos="1418"/>
      </w:tabs>
      <w:spacing w:after="120"/>
      <w:ind w:left="360" w:firstLine="0"/>
    </w:pPr>
    <w:rPr>
      <w:rFonts w:eastAsia="MS Mincho"/>
      <w:lang w:val="en-US"/>
    </w:rPr>
  </w:style>
  <w:style w:type="paragraph" w:customStyle="1" w:styleId="textintend3">
    <w:name w:val="text intend 3"/>
    <w:basedOn w:val="text0"/>
    <w:rsid w:val="00A71F86"/>
    <w:pPr>
      <w:widowControl/>
      <w:numPr>
        <w:numId w:val="47"/>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A71F86"/>
    <w:pPr>
      <w:widowControl w:val="0"/>
      <w:numPr>
        <w:numId w:val="48"/>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Normal"/>
    <w:rsid w:val="00A71F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Cell">
    <w:name w:val="Cell"/>
    <w:basedOn w:val="Normal"/>
    <w:rsid w:val="00A71F86"/>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A71F86"/>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uiPriority w:val="99"/>
    <w:rsid w:val="00A71F86"/>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A71F8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A71F86"/>
    <w:rPr>
      <w:rFonts w:ascii="Arial" w:hAnsi="Arial"/>
      <w:sz w:val="24"/>
      <w:lang w:val="en-GB" w:eastAsia="ja-JP" w:bidi="ar-SA"/>
    </w:rPr>
  </w:style>
  <w:style w:type="paragraph" w:customStyle="1" w:styleId="NormalAfter3pt">
    <w:name w:val="Normal + After:  3 pt"/>
    <w:basedOn w:val="Normal"/>
    <w:rsid w:val="00A71F86"/>
    <w:pPr>
      <w:tabs>
        <w:tab w:val="num" w:pos="2560"/>
      </w:tabs>
      <w:spacing w:after="180"/>
      <w:ind w:left="2560" w:hanging="357"/>
    </w:pPr>
    <w:rPr>
      <w:szCs w:val="20"/>
      <w:lang w:val="en-AU" w:eastAsia="ko-KR"/>
    </w:rPr>
  </w:style>
  <w:style w:type="character" w:customStyle="1" w:styleId="CharChar5">
    <w:name w:val="Char Char5"/>
    <w:semiHidden/>
    <w:rsid w:val="00A71F86"/>
    <w:rPr>
      <w:rFonts w:ascii="Times New Roman" w:hAnsi="Times New Roman"/>
      <w:lang w:eastAsia="en-US"/>
    </w:rPr>
  </w:style>
  <w:style w:type="paragraph" w:customStyle="1" w:styleId="CharChar3CharCharCharCharCharChar">
    <w:name w:val="Char Char3 Char Char Char Char Char Char"/>
    <w:semiHidden/>
    <w:rsid w:val="00A71F8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A71F86"/>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1"/>
    <w:rsid w:val="00A71F86"/>
    <w:rPr>
      <w:rFonts w:ascii="Arial" w:eastAsia="SimSun" w:hAnsi="Arial"/>
      <w:sz w:val="18"/>
    </w:rPr>
  </w:style>
  <w:style w:type="paragraph" w:customStyle="1" w:styleId="CharCharCharCharCharChar1CharChar1">
    <w:name w:val="Char Char Char Char Char Char1 Char Char1"/>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numbering" w:customStyle="1" w:styleId="14">
    <w:name w:val="无列表1"/>
    <w:next w:val="NoList"/>
    <w:uiPriority w:val="99"/>
    <w:semiHidden/>
    <w:unhideWhenUsed/>
    <w:rsid w:val="00A71F86"/>
  </w:style>
  <w:style w:type="character" w:customStyle="1" w:styleId="opdicttext22">
    <w:name w:val="op_dict_text22"/>
    <w:rsid w:val="00A71F86"/>
  </w:style>
  <w:style w:type="character" w:customStyle="1" w:styleId="def">
    <w:name w:val="def"/>
    <w:rsid w:val="00A71F86"/>
  </w:style>
  <w:style w:type="character" w:customStyle="1" w:styleId="high-light-bg4">
    <w:name w:val="high-light-bg4"/>
    <w:rsid w:val="00A71F86"/>
  </w:style>
  <w:style w:type="character" w:customStyle="1" w:styleId="TitleChar2">
    <w:name w:val="Title Char2"/>
    <w:uiPriority w:val="10"/>
    <w:locked/>
    <w:rsid w:val="00A71F8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A71F86"/>
    <w:pPr>
      <w:keepNext/>
      <w:widowControl/>
      <w:tabs>
        <w:tab w:val="left" w:pos="0"/>
      </w:tabs>
      <w:spacing w:before="360" w:after="24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71F86"/>
    <w:pPr>
      <w:spacing w:before="100" w:after="100"/>
      <w:ind w:left="860"/>
    </w:pPr>
    <w:rPr>
      <w:rFonts w:eastAsia="MS Gothic"/>
      <w:szCs w:val="20"/>
      <w:lang w:eastAsia="ja-JP"/>
    </w:rPr>
  </w:style>
  <w:style w:type="paragraph" w:customStyle="1" w:styleId="ListBulletLast">
    <w:name w:val="List Bullet Last"/>
    <w:aliases w:val="lbl"/>
    <w:basedOn w:val="ListBullet"/>
    <w:next w:val="BodyText"/>
    <w:rsid w:val="00A71F86"/>
    <w:pPr>
      <w:numPr>
        <w:numId w:val="0"/>
      </w:numPr>
      <w:tabs>
        <w:tab w:val="num" w:pos="574"/>
      </w:tabs>
      <w:ind w:hangingChars="200" w:hanging="200"/>
    </w:pPr>
  </w:style>
  <w:style w:type="paragraph" w:styleId="BodyText3">
    <w:name w:val="Body Text 3"/>
    <w:basedOn w:val="Normal"/>
    <w:link w:val="BodyText3Char"/>
    <w:rsid w:val="00A71F86"/>
    <w:pPr>
      <w:jc w:val="both"/>
    </w:pPr>
    <w:rPr>
      <w:rFonts w:eastAsia="MS Gothic"/>
      <w:szCs w:val="20"/>
      <w:lang w:eastAsia="ja-JP"/>
    </w:rPr>
  </w:style>
  <w:style w:type="character" w:customStyle="1" w:styleId="BodyText3Char">
    <w:name w:val="Body Text 3 Char"/>
    <w:basedOn w:val="DefaultParagraphFont"/>
    <w:link w:val="BodyText3"/>
    <w:rsid w:val="00A71F86"/>
    <w:rPr>
      <w:rFonts w:eastAsia="MS Gothic"/>
      <w:sz w:val="24"/>
      <w:lang w:val="en-GB" w:eastAsia="ja-JP"/>
    </w:rPr>
  </w:style>
  <w:style w:type="paragraph" w:customStyle="1" w:styleId="TableText1">
    <w:name w:val="Table_Text"/>
    <w:basedOn w:val="Normal"/>
    <w:rsid w:val="00A71F86"/>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BodyText"/>
    <w:rsid w:val="00A71F8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Cs w:val="20"/>
      <w:lang w:eastAsia="ja-JP"/>
    </w:rPr>
  </w:style>
  <w:style w:type="paragraph" w:customStyle="1" w:styleId="HTMLBody">
    <w:name w:val="HTML Body"/>
    <w:rsid w:val="00A71F86"/>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A71F86"/>
    <w:rPr>
      <w:rFonts w:eastAsia="MS Gothic"/>
      <w:b/>
      <w:noProof w:val="0"/>
      <w:kern w:val="2"/>
      <w:sz w:val="24"/>
      <w:lang w:val="en-GB"/>
    </w:rPr>
  </w:style>
  <w:style w:type="paragraph" w:customStyle="1" w:styleId="CharCharCharCarCarCharCharCarCar">
    <w:name w:val="Char Char Char Car Car Char Char Car Car"/>
    <w:rsid w:val="00A71F86"/>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A71F86"/>
    <w:pPr>
      <w:ind w:leftChars="400" w:left="840"/>
    </w:pPr>
    <w:rPr>
      <w:rFonts w:ascii="MS PGothic" w:eastAsia="MS PGothic" w:hAnsi="MS PGothic" w:cs="MS PGothic"/>
      <w:lang w:eastAsia="ja-JP"/>
    </w:rPr>
  </w:style>
  <w:style w:type="paragraph" w:customStyle="1" w:styleId="710">
    <w:name w:val="表 (赤)  71"/>
    <w:hidden/>
    <w:uiPriority w:val="99"/>
    <w:semiHidden/>
    <w:rsid w:val="00A71F86"/>
    <w:rPr>
      <w:rFonts w:eastAsia="MS Gothic"/>
      <w:sz w:val="24"/>
      <w:lang w:val="en-GB" w:eastAsia="ja-JP"/>
    </w:rPr>
  </w:style>
  <w:style w:type="character" w:customStyle="1" w:styleId="Doc-titleChar">
    <w:name w:val="Doc-title Char"/>
    <w:link w:val="Doc-title"/>
    <w:rsid w:val="00A71F86"/>
    <w:rPr>
      <w:rFonts w:ascii="Arial" w:eastAsia="SimSun" w:hAnsi="Arial" w:cs="Arial"/>
    </w:rPr>
  </w:style>
  <w:style w:type="paragraph" w:customStyle="1" w:styleId="msonormal0">
    <w:name w:val="msonormal"/>
    <w:basedOn w:val="Normal"/>
    <w:uiPriority w:val="99"/>
    <w:rsid w:val="00A71F86"/>
    <w:pPr>
      <w:spacing w:before="100" w:beforeAutospacing="1" w:after="100" w:afterAutospacing="1"/>
    </w:pPr>
    <w:rPr>
      <w:rFonts w:ascii="SimSun" w:eastAsia="SimSun" w:hAnsi="SimSun" w:cs="SimSun"/>
    </w:rPr>
  </w:style>
  <w:style w:type="paragraph" w:customStyle="1" w:styleId="font5">
    <w:name w:val="font5"/>
    <w:basedOn w:val="Normal"/>
    <w:rsid w:val="00A71F86"/>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A71F86"/>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A71F8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A71F8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A71F86"/>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A71F8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A71F8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A71F8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A71F8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A71F8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A71F8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A71F8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A71F8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A71F8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A71F8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A71F8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A71F8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A71F8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A71F8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A71F8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A71F8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A71F8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A71F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A71F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A71F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A71F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A71F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A71F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A71F86"/>
    <w:rPr>
      <w:rFonts w:ascii="Arial" w:hAnsi="Arial"/>
      <w:vanish w:val="0"/>
      <w:color w:val="FF0000"/>
      <w:sz w:val="24"/>
    </w:rPr>
  </w:style>
  <w:style w:type="paragraph" w:customStyle="1" w:styleId="Bulletedo1">
    <w:name w:val="Bulleted o 1"/>
    <w:basedOn w:val="Normal"/>
    <w:uiPriority w:val="99"/>
    <w:qFormat/>
    <w:rsid w:val="00A71F86"/>
    <w:pPr>
      <w:numPr>
        <w:numId w:val="49"/>
      </w:numPr>
      <w:overflowPunct w:val="0"/>
      <w:autoSpaceDE w:val="0"/>
      <w:autoSpaceDN w:val="0"/>
      <w:adjustRightInd w:val="0"/>
      <w:spacing w:after="180"/>
      <w:textAlignment w:val="baseline"/>
    </w:pPr>
    <w:rPr>
      <w:rFonts w:eastAsia="SimSun"/>
      <w:szCs w:val="20"/>
    </w:rPr>
  </w:style>
  <w:style w:type="paragraph" w:customStyle="1" w:styleId="Equation">
    <w:name w:val="Equation"/>
    <w:basedOn w:val="Normal"/>
    <w:next w:val="Normal"/>
    <w:rsid w:val="00A71F86"/>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rsid w:val="00A71F86"/>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CharChar3">
    <w:name w:val="Char Char3"/>
    <w:rsid w:val="00A71F86"/>
    <w:rPr>
      <w:rFonts w:ascii="Arial" w:hAnsi="Arial"/>
      <w:sz w:val="36"/>
      <w:lang w:val="en-GB" w:eastAsia="en-US" w:bidi="ar-SA"/>
    </w:rPr>
  </w:style>
  <w:style w:type="character" w:customStyle="1" w:styleId="CharChar2">
    <w:name w:val="Char Char2"/>
    <w:rsid w:val="00A71F86"/>
    <w:rPr>
      <w:rFonts w:ascii="Arial" w:hAnsi="Arial"/>
      <w:sz w:val="32"/>
      <w:lang w:val="en-GB" w:eastAsia="en-US" w:bidi="ar-SA"/>
    </w:rPr>
  </w:style>
  <w:style w:type="character" w:customStyle="1" w:styleId="CharChar1">
    <w:name w:val="Char Char1"/>
    <w:rsid w:val="00A71F86"/>
    <w:rPr>
      <w:rFonts w:ascii="Arial" w:hAnsi="Arial"/>
      <w:sz w:val="28"/>
      <w:lang w:val="en-GB" w:eastAsia="en-US" w:bidi="ar-SA"/>
    </w:rPr>
  </w:style>
  <w:style w:type="character" w:customStyle="1" w:styleId="CharChar">
    <w:name w:val="Char Char"/>
    <w:rsid w:val="00A71F86"/>
    <w:rPr>
      <w:rFonts w:ascii="Arial" w:hAnsi="Arial"/>
      <w:sz w:val="22"/>
      <w:lang w:val="en-GB" w:eastAsia="en-US" w:bidi="ar-SA"/>
    </w:rPr>
  </w:style>
  <w:style w:type="table" w:styleId="DarkList-Accent6">
    <w:name w:val="Dark List Accent 6"/>
    <w:basedOn w:val="TableNormal"/>
    <w:uiPriority w:val="70"/>
    <w:rsid w:val="00A71F8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A71F8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d">
    <w:name w:val="テキスト (文字)"/>
    <w:link w:val="ac"/>
    <w:rsid w:val="00A71F86"/>
    <w:rPr>
      <w:rFonts w:ascii="Century" w:eastAsia="MS Mincho" w:hAnsi="Century"/>
      <w:kern w:val="2"/>
      <w:sz w:val="21"/>
      <w:szCs w:val="22"/>
      <w:lang w:val="en-GB" w:eastAsia="ja-JP"/>
    </w:rPr>
  </w:style>
  <w:style w:type="character" w:customStyle="1" w:styleId="TFZchn">
    <w:name w:val="TF Zchn"/>
    <w:link w:val="TF"/>
    <w:locked/>
    <w:rsid w:val="00A71F86"/>
    <w:rPr>
      <w:rFonts w:ascii="Arial" w:eastAsia="MS Mincho" w:hAnsi="Arial"/>
      <w:b/>
      <w:lang w:val="en-GB" w:eastAsia="ja-JP"/>
    </w:rPr>
  </w:style>
  <w:style w:type="paragraph" w:styleId="TOCHeading">
    <w:name w:val="TOC Heading"/>
    <w:basedOn w:val="Heading1"/>
    <w:next w:val="Normal"/>
    <w:uiPriority w:val="39"/>
    <w:unhideWhenUsed/>
    <w:qFormat/>
    <w:rsid w:val="00A71F86"/>
    <w:pPr>
      <w:keepNext/>
      <w:keepLines/>
      <w:widowControl/>
      <w:tabs>
        <w:tab w:val="clear" w:pos="360"/>
      </w:tabs>
      <w:spacing w:after="0" w:line="259" w:lineRule="auto"/>
      <w:ind w:left="0" w:firstLine="0"/>
      <w:outlineLvl w:val="9"/>
    </w:pPr>
    <w:rPr>
      <w:rFonts w:ascii="Calibri Light" w:hAnsi="Calibri Light"/>
      <w:b w:val="0"/>
      <w:bCs w:val="0"/>
      <w:color w:val="2F5496"/>
      <w:kern w:val="0"/>
      <w:lang w:eastAsia="en-US"/>
    </w:rPr>
  </w:style>
  <w:style w:type="paragraph" w:customStyle="1" w:styleId="bullet10">
    <w:name w:val="bullet1"/>
    <w:basedOn w:val="text0"/>
    <w:link w:val="bullet1Char"/>
    <w:qFormat/>
    <w:rsid w:val="00A71F8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A71F86"/>
    <w:rPr>
      <w:rFonts w:eastAsia="Times New Roman"/>
      <w:sz w:val="24"/>
      <w:lang w:val="en-AU" w:eastAsia="en-GB"/>
    </w:rPr>
  </w:style>
  <w:style w:type="character" w:customStyle="1" w:styleId="bullet1Char">
    <w:name w:val="bullet1 Char"/>
    <w:link w:val="bullet10"/>
    <w:rsid w:val="00A71F86"/>
    <w:rPr>
      <w:rFonts w:ascii="Calibri" w:eastAsia="SimSun" w:hAnsi="Calibri"/>
      <w:kern w:val="2"/>
      <w:sz w:val="24"/>
      <w:szCs w:val="24"/>
      <w:lang w:val="en-GB"/>
    </w:rPr>
  </w:style>
  <w:style w:type="paragraph" w:customStyle="1" w:styleId="tdoc">
    <w:name w:val="tdoc"/>
    <w:basedOn w:val="Normal"/>
    <w:link w:val="tdocChar"/>
    <w:qFormat/>
    <w:rsid w:val="00A71F86"/>
    <w:pPr>
      <w:ind w:left="1440" w:hanging="1440"/>
    </w:pPr>
  </w:style>
  <w:style w:type="character" w:customStyle="1" w:styleId="tdocChar">
    <w:name w:val="tdoc Char"/>
    <w:link w:val="tdoc"/>
    <w:rsid w:val="00A71F86"/>
    <w:rPr>
      <w:rFonts w:ascii="Times" w:hAnsi="Times"/>
      <w:szCs w:val="24"/>
      <w:lang w:val="en-GB" w:eastAsia="en-US"/>
    </w:rPr>
  </w:style>
  <w:style w:type="character" w:customStyle="1" w:styleId="bullet3Char">
    <w:name w:val="bullet3 Char"/>
    <w:link w:val="bullet3"/>
    <w:rsid w:val="00A71F86"/>
    <w:rPr>
      <w:rFonts w:eastAsia="Times New Roman"/>
      <w:sz w:val="24"/>
      <w:szCs w:val="24"/>
    </w:rPr>
  </w:style>
  <w:style w:type="paragraph" w:customStyle="1" w:styleId="gmail-msolistparagraph">
    <w:name w:val="gmail-msolistparagraph"/>
    <w:basedOn w:val="Normal"/>
    <w:rsid w:val="00A71F86"/>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A71F86"/>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A71F86"/>
  </w:style>
  <w:style w:type="paragraph" w:customStyle="1" w:styleId="onecomwebmail-msolistparagraph">
    <w:name w:val="onecomwebmail-msolistparagraph"/>
    <w:basedOn w:val="Normal"/>
    <w:rsid w:val="00A71F86"/>
    <w:pPr>
      <w:spacing w:before="100" w:beforeAutospacing="1" w:after="100" w:afterAutospacing="1"/>
    </w:pPr>
    <w:rPr>
      <w:lang w:val="sv-SE" w:eastAsia="sv-SE"/>
    </w:rPr>
  </w:style>
  <w:style w:type="paragraph" w:customStyle="1" w:styleId="onecomwebmail-tah">
    <w:name w:val="onecomwebmail-tah"/>
    <w:basedOn w:val="Normal"/>
    <w:rsid w:val="00A71F86"/>
    <w:pPr>
      <w:spacing w:before="100" w:beforeAutospacing="1" w:after="100" w:afterAutospacing="1"/>
    </w:pPr>
    <w:rPr>
      <w:lang w:val="sv-SE" w:eastAsia="sv-SE"/>
    </w:rPr>
  </w:style>
  <w:style w:type="paragraph" w:customStyle="1" w:styleId="onecomwebmail-tac">
    <w:name w:val="onecomwebmail-tac"/>
    <w:basedOn w:val="Normal"/>
    <w:rsid w:val="00A71F86"/>
    <w:pPr>
      <w:spacing w:before="100" w:beforeAutospacing="1" w:after="100" w:afterAutospacing="1"/>
    </w:pPr>
    <w:rPr>
      <w:lang w:val="sv-SE" w:eastAsia="sv-SE"/>
    </w:rPr>
  </w:style>
  <w:style w:type="character" w:customStyle="1" w:styleId="onecomwebmail-font">
    <w:name w:val="onecomwebmail-font"/>
    <w:rsid w:val="00A71F86"/>
  </w:style>
  <w:style w:type="character" w:customStyle="1" w:styleId="onecomwebmail-size">
    <w:name w:val="onecomwebmail-size"/>
    <w:rsid w:val="00A71F86"/>
  </w:style>
  <w:style w:type="numbering" w:customStyle="1" w:styleId="NoList2">
    <w:name w:val="No List2"/>
    <w:next w:val="NoList"/>
    <w:uiPriority w:val="99"/>
    <w:semiHidden/>
    <w:rsid w:val="00A71F86"/>
  </w:style>
  <w:style w:type="paragraph" w:customStyle="1" w:styleId="CharChar1CharCharCharCharCharCharCharCharCharCharCharCharCharCharChar4">
    <w:name w:val="Char Char1 Char Char Char Char Char Char Char Char Char Char Char Char Char Char Char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2">
    <w:name w:val="Style Bulleted2"/>
    <w:rsid w:val="00A71F86"/>
  </w:style>
  <w:style w:type="character" w:customStyle="1" w:styleId="ae">
    <w:name w:val="未解決のメンション"/>
    <w:uiPriority w:val="99"/>
    <w:semiHidden/>
    <w:unhideWhenUsed/>
    <w:rsid w:val="00A71F86"/>
    <w:rPr>
      <w:color w:val="808080"/>
      <w:shd w:val="clear" w:color="auto" w:fill="E6E6E6"/>
    </w:rPr>
  </w:style>
  <w:style w:type="character" w:customStyle="1" w:styleId="51">
    <w:name w:val="(文字) (文字)51"/>
    <w:semiHidden/>
    <w:rsid w:val="00A71F86"/>
    <w:rPr>
      <w:rFonts w:ascii="Times New Roman" w:hAnsi="Times New Roman"/>
      <w:lang w:eastAsia="en-US"/>
    </w:rPr>
  </w:style>
  <w:style w:type="numbering" w:customStyle="1" w:styleId="StyleBulletedSymbolsymbolLeft025Hanging02">
    <w:name w:val="Style Bulleted Symbol (symbol) Left:  0.25&quot; Hanging:  0.2"/>
    <w:basedOn w:val="NoList"/>
    <w:rsid w:val="00A71F86"/>
  </w:style>
  <w:style w:type="table" w:customStyle="1" w:styleId="TableGrid1">
    <w:name w:val="Table Grid1"/>
    <w:basedOn w:val="TableNormal"/>
    <w:next w:val="TableGrid"/>
    <w:uiPriority w:val="39"/>
    <w:qFormat/>
    <w:rsid w:val="00A71F8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A71F8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A71F86"/>
    <w:rPr>
      <w:rFonts w:eastAsia="Malgun Gothic"/>
      <w:i/>
      <w:kern w:val="2"/>
      <w:sz w:val="22"/>
      <w:szCs w:val="22"/>
      <w:lang w:eastAsia="ko-KR"/>
    </w:rPr>
  </w:style>
  <w:style w:type="character" w:customStyle="1" w:styleId="af">
    <w:name w:val="メンション"/>
    <w:uiPriority w:val="99"/>
    <w:semiHidden/>
    <w:unhideWhenUsed/>
    <w:rsid w:val="00A71F86"/>
    <w:rPr>
      <w:color w:val="2B579A"/>
      <w:shd w:val="clear" w:color="auto" w:fill="E6E6E6"/>
    </w:rPr>
  </w:style>
  <w:style w:type="paragraph" w:customStyle="1" w:styleId="Proposalsub">
    <w:name w:val="Proposal_sub"/>
    <w:basedOn w:val="Normal"/>
    <w:link w:val="ProposalsubChar"/>
    <w:qFormat/>
    <w:rsid w:val="00A71F86"/>
    <w:pPr>
      <w:numPr>
        <w:numId w:val="50"/>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link w:val="ProposalsubsubChar"/>
    <w:qFormat/>
    <w:rsid w:val="00A71F86"/>
    <w:pPr>
      <w:numPr>
        <w:ilvl w:val="1"/>
        <w:numId w:val="50"/>
      </w:numPr>
      <w:spacing w:before="120" w:after="120"/>
      <w:ind w:left="1593"/>
      <w:jc w:val="both"/>
    </w:pPr>
    <w:rPr>
      <w:rFonts w:eastAsia="Malgun Gothic"/>
      <w:kern w:val="2"/>
      <w:szCs w:val="22"/>
      <w:lang w:eastAsia="ko-KR"/>
    </w:rPr>
  </w:style>
  <w:style w:type="paragraph" w:customStyle="1" w:styleId="rProposalsub">
    <w:name w:val="rProposal_sub"/>
    <w:basedOn w:val="Normal"/>
    <w:next w:val="Normal"/>
    <w:link w:val="rProposalsubChar"/>
    <w:qFormat/>
    <w:rsid w:val="00A71F86"/>
    <w:pPr>
      <w:numPr>
        <w:numId w:val="1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A71F86"/>
  </w:style>
  <w:style w:type="numbering" w:customStyle="1" w:styleId="StyleBulletedSymbolsymbolLeft025Hanging02512">
    <w:name w:val="Style Bulleted Symbol (symbol) Left:  0.25&quot; Hanging:  0.25&quot;12"/>
    <w:basedOn w:val="NoList"/>
    <w:rsid w:val="00A71F86"/>
  </w:style>
  <w:style w:type="numbering" w:customStyle="1" w:styleId="StyleBulletedSymbolsymbolLeft025Hanging02522">
    <w:name w:val="Style Bulleted Symbol (symbol) Left:  0.25&quot; Hanging:  0.25&quot;22"/>
    <w:basedOn w:val="NoList"/>
    <w:rsid w:val="00A71F86"/>
  </w:style>
  <w:style w:type="character" w:customStyle="1" w:styleId="rProposalsubChar">
    <w:name w:val="rProposal_sub Char"/>
    <w:link w:val="rProposalsub"/>
    <w:rsid w:val="00A71F8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A71F86"/>
  </w:style>
  <w:style w:type="paragraph" w:customStyle="1" w:styleId="15">
    <w:name w:val="列出段落1"/>
    <w:basedOn w:val="Normal"/>
    <w:uiPriority w:val="34"/>
    <w:qFormat/>
    <w:rsid w:val="00A71F86"/>
    <w:pPr>
      <w:spacing w:line="259" w:lineRule="auto"/>
      <w:ind w:firstLineChars="200" w:firstLine="420"/>
    </w:pPr>
    <w:rPr>
      <w:rFonts w:ascii="SimSun" w:eastAsia="SimSun" w:hAnsi="SimSun"/>
    </w:rPr>
  </w:style>
  <w:style w:type="paragraph" w:customStyle="1" w:styleId="ParagraphNumbering">
    <w:name w:val="Paragraph Numbering"/>
    <w:basedOn w:val="Normal"/>
    <w:rsid w:val="00A71F86"/>
    <w:pPr>
      <w:numPr>
        <w:numId w:val="51"/>
      </w:numPr>
      <w:tabs>
        <w:tab w:val="left" w:pos="851"/>
      </w:tabs>
      <w:spacing w:line="360" w:lineRule="auto"/>
    </w:pPr>
    <w:rPr>
      <w:rFonts w:ascii="Arial" w:eastAsia="MS Mincho" w:hAnsi="Arial" w:cs="MS PGothic"/>
      <w:sz w:val="22"/>
      <w:szCs w:val="22"/>
      <w:lang w:eastAsia="ja-JP"/>
    </w:rPr>
  </w:style>
  <w:style w:type="numbering" w:customStyle="1" w:styleId="NoList3">
    <w:name w:val="No List3"/>
    <w:next w:val="NoList"/>
    <w:uiPriority w:val="99"/>
    <w:semiHidden/>
    <w:unhideWhenUsed/>
    <w:rsid w:val="00A71F86"/>
  </w:style>
  <w:style w:type="paragraph" w:customStyle="1" w:styleId="CharChar1CharCharCharCharCharCharCharCharCharCharCharCharCharCharChar40">
    <w:name w:val="Char Char1 Char Char Char Char Char Char Char Char Char Char Char Char Char Char Char4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3">
    <w:name w:val="Style Bulleted3"/>
    <w:rsid w:val="00A71F86"/>
  </w:style>
  <w:style w:type="character" w:customStyle="1" w:styleId="535">
    <w:name w:val="(文字) (文字)535"/>
    <w:semiHidden/>
    <w:rsid w:val="00A71F86"/>
    <w:rPr>
      <w:rFonts w:ascii="Times New Roman" w:hAnsi="Times New Roman"/>
      <w:lang w:eastAsia="en-US"/>
    </w:rPr>
  </w:style>
  <w:style w:type="numbering" w:customStyle="1" w:styleId="StyleBulletedSymbolsymbolLeft025Hanging03">
    <w:name w:val="Style Bulleted Symbol (symbol) Left:  0.25&quot; Hanging:  0.3"/>
    <w:basedOn w:val="NoList"/>
    <w:rsid w:val="00A71F8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A71F8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A71F86"/>
  </w:style>
  <w:style w:type="numbering" w:customStyle="1" w:styleId="StyleBulletedSymbolsymbolLeft025Hanging02513">
    <w:name w:val="Style Bulleted Symbol (symbol) Left:  0.25&quot; Hanging:  0.25&quot;13"/>
    <w:basedOn w:val="NoList"/>
    <w:rsid w:val="00A71F86"/>
  </w:style>
  <w:style w:type="numbering" w:customStyle="1" w:styleId="StyleBulletedSymbolsymbolLeft025Hanging02524">
    <w:name w:val="Style Bulleted Symbol (symbol) Left:  0.25&quot; Hanging:  0.25&quot;24"/>
    <w:basedOn w:val="NoList"/>
    <w:rsid w:val="00A71F86"/>
  </w:style>
  <w:style w:type="character" w:customStyle="1" w:styleId="NOChar1">
    <w:name w:val="NO Char1"/>
    <w:rsid w:val="00A71F86"/>
    <w:rPr>
      <w:sz w:val="24"/>
      <w:lang w:eastAsia="en-US"/>
    </w:rPr>
  </w:style>
  <w:style w:type="character" w:customStyle="1" w:styleId="CommentaireCar">
    <w:name w:val="Commentaire Car"/>
    <w:rsid w:val="00A71F86"/>
    <w:rPr>
      <w:sz w:val="20"/>
      <w:szCs w:val="20"/>
    </w:rPr>
  </w:style>
  <w:style w:type="character" w:customStyle="1" w:styleId="citationref">
    <w:name w:val="citationref"/>
    <w:rsid w:val="00A71F86"/>
  </w:style>
  <w:style w:type="character" w:customStyle="1" w:styleId="mw-mmv-title">
    <w:name w:val="mw-mmv-title"/>
    <w:rsid w:val="00A71F86"/>
  </w:style>
  <w:style w:type="character" w:customStyle="1" w:styleId="legend-color">
    <w:name w:val="legend-color"/>
    <w:rsid w:val="00A71F86"/>
  </w:style>
  <w:style w:type="paragraph" w:customStyle="1" w:styleId="Equationlegend">
    <w:name w:val="Equation_legend"/>
    <w:basedOn w:val="NormalIndent"/>
    <w:link w:val="EquationlegendChar"/>
    <w:rsid w:val="00A71F8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A71F86"/>
    <w:rPr>
      <w:rFonts w:eastAsia="Times New Roman"/>
      <w:sz w:val="24"/>
      <w:lang w:eastAsia="en-US"/>
    </w:rPr>
  </w:style>
  <w:style w:type="numbering" w:customStyle="1" w:styleId="NoList4">
    <w:name w:val="No List4"/>
    <w:next w:val="NoList"/>
    <w:uiPriority w:val="99"/>
    <w:semiHidden/>
    <w:rsid w:val="00A71F86"/>
  </w:style>
  <w:style w:type="paragraph" w:customStyle="1" w:styleId="CharChar1CharCharCharCharCharCharCharCharCharCharCharCharCharCharChar39">
    <w:name w:val="Char Char1 Char Char Char Char Char Char Char Char Char Char Char Char Char Char Char3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4">
    <w:name w:val="Style Bulleted4"/>
    <w:rsid w:val="00A71F86"/>
  </w:style>
  <w:style w:type="character" w:customStyle="1" w:styleId="534">
    <w:name w:val="(文字) (文字)534"/>
    <w:semiHidden/>
    <w:rsid w:val="00A71F86"/>
    <w:rPr>
      <w:rFonts w:ascii="Times New Roman" w:hAnsi="Times New Roman"/>
      <w:lang w:eastAsia="en-US"/>
    </w:rPr>
  </w:style>
  <w:style w:type="numbering" w:customStyle="1" w:styleId="StyleBulletedSymbolsymbolLeft025Hanging04">
    <w:name w:val="Style Bulleted Symbol (symbol) Left:  0.25&quot; Hanging:  0.4"/>
    <w:basedOn w:val="NoList"/>
    <w:rsid w:val="00A71F86"/>
  </w:style>
  <w:style w:type="table" w:customStyle="1" w:styleId="ColorfulList-Accent14">
    <w:name w:val="Colorful List - Accent 14"/>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A71F86"/>
  </w:style>
  <w:style w:type="numbering" w:customStyle="1" w:styleId="StyleBulletedSymbolsymbolLeft025Hanging02514">
    <w:name w:val="Style Bulleted Symbol (symbol) Left:  0.25&quot; Hanging:  0.25&quot;14"/>
    <w:basedOn w:val="NoList"/>
    <w:rsid w:val="00A71F86"/>
  </w:style>
  <w:style w:type="numbering" w:customStyle="1" w:styleId="StyleBulletedSymbolsymbolLeft025Hanging02525">
    <w:name w:val="Style Bulleted Symbol (symbol) Left:  0.25&quot; Hanging:  0.25&quot;25"/>
    <w:basedOn w:val="NoList"/>
    <w:rsid w:val="00A71F86"/>
  </w:style>
  <w:style w:type="numbering" w:customStyle="1" w:styleId="NoList5">
    <w:name w:val="No List5"/>
    <w:next w:val="NoList"/>
    <w:uiPriority w:val="99"/>
    <w:semiHidden/>
    <w:unhideWhenUsed/>
    <w:rsid w:val="00A71F86"/>
  </w:style>
  <w:style w:type="paragraph" w:customStyle="1" w:styleId="CharChar1CharCharCharCharCharCharCharCharCharCharCharCharCharCharChar38">
    <w:name w:val="Char Char1 Char Char Char Char Char Char Char Char Char Char Char Char Char Char Char3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5">
    <w:name w:val="Style Bulleted5"/>
    <w:rsid w:val="00A71F86"/>
  </w:style>
  <w:style w:type="character" w:customStyle="1" w:styleId="533">
    <w:name w:val="(文字) (文字)533"/>
    <w:semiHidden/>
    <w:rsid w:val="00A71F86"/>
    <w:rPr>
      <w:rFonts w:ascii="Times New Roman" w:hAnsi="Times New Roman"/>
      <w:lang w:eastAsia="en-US"/>
    </w:rPr>
  </w:style>
  <w:style w:type="numbering" w:customStyle="1" w:styleId="StyleBulletedSymbolsymbolLeft025Hanging05">
    <w:name w:val="Style Bulleted Symbol (symbol) Left:  0.25&quot; Hanging:  0.5"/>
    <w:basedOn w:val="NoList"/>
    <w:rsid w:val="00A71F86"/>
  </w:style>
  <w:style w:type="table" w:customStyle="1" w:styleId="ColorfulList-Accent15">
    <w:name w:val="Colorful List - Accent 15"/>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A71F86"/>
    <w:rPr>
      <w:color w:val="800080"/>
      <w:kern w:val="2"/>
      <w:u w:val="single"/>
      <w:lang w:val="en-GB" w:eastAsia="zh-CN" w:bidi="ar-SA"/>
    </w:rPr>
  </w:style>
  <w:style w:type="paragraph" w:customStyle="1" w:styleId="17">
    <w:name w:val="1"/>
    <w:next w:val="Normal"/>
    <w:rsid w:val="00A71F86"/>
    <w:pPr>
      <w:keepNext/>
      <w:tabs>
        <w:tab w:val="num" w:pos="720"/>
      </w:tabs>
      <w:autoSpaceDE w:val="0"/>
      <w:autoSpaceDN w:val="0"/>
      <w:adjustRightInd w:val="0"/>
      <w:ind w:left="720" w:hanging="360"/>
      <w:jc w:val="both"/>
    </w:pPr>
    <w:rPr>
      <w:rFonts w:eastAsia="Times New Roman"/>
      <w:kern w:val="2"/>
      <w:lang w:val="en-GB"/>
    </w:rPr>
  </w:style>
  <w:style w:type="table" w:customStyle="1" w:styleId="GridTable4-Accent55">
    <w:name w:val="Grid Table 4 - Accent 55"/>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A71F86"/>
  </w:style>
  <w:style w:type="numbering" w:customStyle="1" w:styleId="StyleBulletedSymbolsymbolLeft025Hanging02515">
    <w:name w:val="Style Bulleted Symbol (symbol) Left:  0.25&quot; Hanging:  0.25&quot;15"/>
    <w:basedOn w:val="NoList"/>
    <w:rsid w:val="00A71F86"/>
  </w:style>
  <w:style w:type="numbering" w:customStyle="1" w:styleId="StyleBulletedSymbolsymbolLeft025Hanging02526">
    <w:name w:val="Style Bulleted Symbol (symbol) Left:  0.25&quot; Hanging:  0.25&quot;26"/>
    <w:basedOn w:val="NoList"/>
    <w:rsid w:val="00A71F86"/>
  </w:style>
  <w:style w:type="paragraph" w:customStyle="1" w:styleId="Eqn">
    <w:name w:val="Eqn"/>
    <w:basedOn w:val="Normal"/>
    <w:qFormat/>
    <w:rsid w:val="00A71F8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0"/>
    <w:qFormat/>
    <w:rsid w:val="00A71F8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A71F86"/>
    <w:pPr>
      <w:spacing w:before="100" w:beforeAutospacing="1" w:after="100" w:afterAutospacing="1"/>
    </w:pPr>
    <w:rPr>
      <w:rFonts w:eastAsia="Calibri"/>
    </w:rPr>
  </w:style>
  <w:style w:type="character" w:customStyle="1" w:styleId="MTConvertedEquation">
    <w:name w:val="MTConvertedEquation"/>
    <w:rsid w:val="00A71F86"/>
    <w:rPr>
      <w:lang w:eastAsia="zh-CN"/>
    </w:rPr>
  </w:style>
  <w:style w:type="character" w:customStyle="1" w:styleId="gmail-il">
    <w:name w:val="gmail-il"/>
    <w:rsid w:val="00A71F86"/>
  </w:style>
  <w:style w:type="paragraph" w:customStyle="1" w:styleId="gmail-m-6486197391449858303msolistparagraph">
    <w:name w:val="gmail-m-6486197391449858303msolistparagraph"/>
    <w:basedOn w:val="Normal"/>
    <w:rsid w:val="00A71F86"/>
    <w:pPr>
      <w:spacing w:before="100" w:beforeAutospacing="1" w:after="100" w:afterAutospacing="1"/>
    </w:pPr>
  </w:style>
  <w:style w:type="numbering" w:customStyle="1" w:styleId="110">
    <w:name w:val="无列表11"/>
    <w:next w:val="NoList"/>
    <w:uiPriority w:val="99"/>
    <w:semiHidden/>
    <w:unhideWhenUsed/>
    <w:rsid w:val="00A71F86"/>
  </w:style>
  <w:style w:type="character" w:customStyle="1" w:styleId="af0">
    <w:name w:val="上角标"/>
    <w:rsid w:val="00A71F86"/>
    <w:rPr>
      <w:vertAlign w:val="superscript"/>
    </w:rPr>
  </w:style>
  <w:style w:type="character" w:customStyle="1" w:styleId="af1">
    <w:name w:val="下角标"/>
    <w:rsid w:val="00A71F86"/>
    <w:rPr>
      <w:vertAlign w:val="subscript"/>
    </w:rPr>
  </w:style>
  <w:style w:type="character" w:customStyle="1" w:styleId="af2">
    <w:name w:val="正文字符"/>
    <w:rsid w:val="00A71F86"/>
    <w:rPr>
      <w:rFonts w:ascii="Times New Roman" w:eastAsia="SimSun" w:hAnsi="Times New Roman"/>
      <w:spacing w:val="6"/>
      <w:position w:val="0"/>
      <w:sz w:val="26"/>
    </w:rPr>
  </w:style>
  <w:style w:type="paragraph" w:customStyle="1" w:styleId="22">
    <w:name w:val="标题2"/>
    <w:basedOn w:val="Normal"/>
    <w:rsid w:val="00A71F86"/>
    <w:pPr>
      <w:widowControl w:val="0"/>
      <w:autoSpaceDE w:val="0"/>
      <w:autoSpaceDN w:val="0"/>
      <w:adjustRightInd w:val="0"/>
      <w:spacing w:line="360" w:lineRule="auto"/>
    </w:pPr>
    <w:rPr>
      <w:rFonts w:ascii="SimSun" w:eastAsia="SimSun"/>
      <w:szCs w:val="20"/>
    </w:rPr>
  </w:style>
  <w:style w:type="paragraph" w:customStyle="1" w:styleId="af3">
    <w:name w:val="缺省文本"/>
    <w:basedOn w:val="Normal"/>
    <w:link w:val="Char1"/>
    <w:rsid w:val="00A71F86"/>
    <w:pPr>
      <w:widowControl w:val="0"/>
      <w:autoSpaceDE w:val="0"/>
      <w:autoSpaceDN w:val="0"/>
      <w:adjustRightInd w:val="0"/>
      <w:spacing w:line="360" w:lineRule="auto"/>
    </w:pPr>
    <w:rPr>
      <w:rFonts w:eastAsia="SimSun"/>
      <w:sz w:val="21"/>
      <w:szCs w:val="20"/>
    </w:rPr>
  </w:style>
  <w:style w:type="character" w:customStyle="1" w:styleId="Char1">
    <w:name w:val="缺省文本 Char"/>
    <w:link w:val="af3"/>
    <w:rsid w:val="00A71F86"/>
    <w:rPr>
      <w:rFonts w:eastAsia="SimSun"/>
      <w:sz w:val="21"/>
    </w:rPr>
  </w:style>
  <w:style w:type="paragraph" w:customStyle="1" w:styleId="af4">
    <w:name w:val="编写建议"/>
    <w:basedOn w:val="Normal"/>
    <w:rsid w:val="00A71F86"/>
    <w:pPr>
      <w:widowControl w:val="0"/>
      <w:autoSpaceDE w:val="0"/>
      <w:autoSpaceDN w:val="0"/>
      <w:adjustRightInd w:val="0"/>
      <w:spacing w:line="360" w:lineRule="auto"/>
      <w:ind w:left="1134"/>
      <w:jc w:val="both"/>
    </w:pPr>
    <w:rPr>
      <w:rFonts w:eastAsia="SimSun"/>
      <w:i/>
      <w:color w:val="0000FF"/>
      <w:sz w:val="21"/>
      <w:szCs w:val="20"/>
    </w:rPr>
  </w:style>
  <w:style w:type="paragraph" w:customStyle="1" w:styleId="af5">
    <w:name w:val="样式 编写建议"/>
    <w:basedOn w:val="Normal"/>
    <w:next w:val="BodyTextFirstIndent"/>
    <w:autoRedefine/>
    <w:rsid w:val="00A71F86"/>
    <w:pPr>
      <w:widowControl w:val="0"/>
      <w:autoSpaceDE w:val="0"/>
      <w:autoSpaceDN w:val="0"/>
      <w:adjustRightInd w:val="0"/>
      <w:spacing w:line="360" w:lineRule="auto"/>
      <w:jc w:val="both"/>
    </w:pPr>
    <w:rPr>
      <w:rFonts w:eastAsia="KaiTi_GB2312"/>
      <w:iCs/>
      <w:color w:val="000000"/>
      <w:sz w:val="21"/>
      <w:szCs w:val="20"/>
    </w:rPr>
  </w:style>
  <w:style w:type="paragraph" w:styleId="BodyTextFirstIndent">
    <w:name w:val="Body Text First Indent"/>
    <w:basedOn w:val="BodyText"/>
    <w:link w:val="BodyTextFirstIndentChar"/>
    <w:rsid w:val="00A71F86"/>
    <w:pPr>
      <w:widowControl w:val="0"/>
      <w:adjustRightInd w:val="0"/>
      <w:spacing w:line="460" w:lineRule="exact"/>
      <w:ind w:firstLineChars="100" w:firstLine="420"/>
      <w:jc w:val="left"/>
      <w:textAlignment w:val="baseline"/>
    </w:pPr>
    <w:rPr>
      <w:rFonts w:eastAsia="楷体"/>
      <w:kern w:val="28"/>
      <w:sz w:val="28"/>
      <w:szCs w:val="20"/>
      <w:lang w:eastAsia="zh-CN"/>
    </w:rPr>
  </w:style>
  <w:style w:type="character" w:customStyle="1" w:styleId="BodyTextFirstIndentChar">
    <w:name w:val="Body Text First Indent Char"/>
    <w:basedOn w:val="BodyTextChar"/>
    <w:link w:val="BodyTextFirstIndent"/>
    <w:rsid w:val="00A71F86"/>
    <w:rPr>
      <w:rFonts w:ascii="Times" w:eastAsia="楷体" w:hAnsi="Times"/>
      <w:kern w:val="28"/>
      <w:sz w:val="28"/>
      <w:szCs w:val="24"/>
      <w:lang w:val="en-GB"/>
    </w:rPr>
  </w:style>
  <w:style w:type="paragraph" w:customStyle="1" w:styleId="ParaCharCharCharCharCharCharCharCharCharChar">
    <w:name w:val="默认段落字体 Para Char Char Char Char Char Char Char Char Char Char"/>
    <w:basedOn w:val="DocumentMap"/>
    <w:autoRedefine/>
    <w:rsid w:val="00A71F86"/>
    <w:pPr>
      <w:widowControl w:val="0"/>
      <w:adjustRightInd w:val="0"/>
      <w:spacing w:line="436" w:lineRule="exact"/>
      <w:ind w:left="357"/>
      <w:outlineLvl w:val="3"/>
    </w:pPr>
    <w:rPr>
      <w:rFonts w:ascii="Arial" w:eastAsia="SimHei" w:hAnsi="Arial" w:cs="Arial"/>
      <w:snapToGrid w:val="0"/>
      <w:sz w:val="21"/>
      <w:szCs w:val="21"/>
      <w:lang w:eastAsia="zh-CN"/>
    </w:rPr>
  </w:style>
  <w:style w:type="paragraph" w:customStyle="1" w:styleId="af6">
    <w:name w:val="È±Ê¡ÎÄ±¾"/>
    <w:basedOn w:val="Normal"/>
    <w:rsid w:val="00A71F86"/>
    <w:pPr>
      <w:overflowPunct w:val="0"/>
      <w:autoSpaceDE w:val="0"/>
      <w:autoSpaceDN w:val="0"/>
      <w:adjustRightInd w:val="0"/>
      <w:textAlignment w:val="baseline"/>
    </w:pPr>
    <w:rPr>
      <w:rFonts w:eastAsia="SimSun"/>
      <w:szCs w:val="20"/>
    </w:rPr>
  </w:style>
  <w:style w:type="paragraph" w:customStyle="1" w:styleId="ParaChar">
    <w:name w:val="默认段落字体 Para Char"/>
    <w:basedOn w:val="Normal"/>
    <w:rsid w:val="00A71F86"/>
    <w:pPr>
      <w:keepNext/>
      <w:widowControl w:val="0"/>
      <w:autoSpaceDE w:val="0"/>
      <w:autoSpaceDN w:val="0"/>
      <w:adjustRightInd w:val="0"/>
    </w:pPr>
    <w:rPr>
      <w:rFonts w:eastAsia="SimSun"/>
      <w:szCs w:val="20"/>
    </w:rPr>
  </w:style>
  <w:style w:type="paragraph" w:customStyle="1" w:styleId="Char10">
    <w:name w:val="Char1"/>
    <w:basedOn w:val="Normal"/>
    <w:rsid w:val="00A71F86"/>
    <w:pPr>
      <w:spacing w:after="160" w:line="240" w:lineRule="exact"/>
    </w:pPr>
    <w:rPr>
      <w:rFonts w:ascii="Verdana" w:eastAsia="SimSun" w:hAnsi="Verdana"/>
      <w:szCs w:val="20"/>
    </w:rPr>
  </w:style>
  <w:style w:type="paragraph" w:customStyle="1" w:styleId="a">
    <w:name w:val="图号"/>
    <w:basedOn w:val="Normal"/>
    <w:rsid w:val="00A71F86"/>
    <w:pPr>
      <w:widowControl w:val="0"/>
      <w:numPr>
        <w:numId w:val="52"/>
      </w:numPr>
      <w:tabs>
        <w:tab w:val="clear" w:pos="720"/>
      </w:tabs>
      <w:autoSpaceDE w:val="0"/>
      <w:autoSpaceDN w:val="0"/>
      <w:adjustRightInd w:val="0"/>
      <w:spacing w:before="105" w:line="360" w:lineRule="auto"/>
      <w:ind w:left="420" w:hanging="420"/>
      <w:jc w:val="center"/>
    </w:pPr>
    <w:rPr>
      <w:rFonts w:eastAsia="SimSun"/>
      <w:sz w:val="21"/>
      <w:szCs w:val="21"/>
    </w:rPr>
  </w:style>
  <w:style w:type="paragraph" w:customStyle="1" w:styleId="30">
    <w:name w:val="标题3"/>
    <w:basedOn w:val="Normal"/>
    <w:rsid w:val="00A71F86"/>
    <w:pPr>
      <w:widowControl w:val="0"/>
      <w:autoSpaceDE w:val="0"/>
      <w:autoSpaceDN w:val="0"/>
      <w:adjustRightInd w:val="0"/>
      <w:spacing w:line="360" w:lineRule="auto"/>
      <w:ind w:left="1134"/>
      <w:jc w:val="both"/>
    </w:pPr>
    <w:rPr>
      <w:rFonts w:eastAsia="SimSun"/>
      <w:i/>
      <w:color w:val="0000FF"/>
      <w:sz w:val="21"/>
      <w:szCs w:val="20"/>
      <w:u w:color="EEECE1"/>
    </w:rPr>
  </w:style>
  <w:style w:type="table" w:customStyle="1" w:styleId="111">
    <w:name w:val="网格型11"/>
    <w:basedOn w:val="TableNormal"/>
    <w:next w:val="TableGrid"/>
    <w:rsid w:val="00A71F8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A71F86"/>
    <w:pPr>
      <w:jc w:val="center"/>
    </w:pPr>
    <w:rPr>
      <w:rFonts w:ascii="Arial" w:eastAsia="SimSun" w:hAnsi="Arial"/>
      <w:b/>
      <w:color w:val="1F497D"/>
      <w:sz w:val="21"/>
      <w:szCs w:val="21"/>
      <w:u w:color="EEECE1"/>
    </w:rPr>
  </w:style>
  <w:style w:type="paragraph" w:customStyle="1" w:styleId="GB2312242">
    <w:name w:val="楷体_GB2312 （正文）四号 行距: 固定值 24 磅 首行缩进:  2 字符"/>
    <w:basedOn w:val="Normal"/>
    <w:qFormat/>
    <w:rsid w:val="00A71F86"/>
    <w:pPr>
      <w:widowControl w:val="0"/>
      <w:spacing w:line="480" w:lineRule="exact"/>
      <w:ind w:firstLineChars="200" w:firstLine="560"/>
      <w:jc w:val="both"/>
    </w:pPr>
    <w:rPr>
      <w:rFonts w:ascii="KaiTi_GB2312" w:eastAsia="KaiTi_GB2312" w:hAnsi="KaiTi_GB2312" w:cs="SimSun"/>
      <w:color w:val="000000"/>
      <w:kern w:val="2"/>
      <w:sz w:val="28"/>
      <w:szCs w:val="20"/>
      <w:u w:color="EEECE1"/>
    </w:rPr>
  </w:style>
  <w:style w:type="paragraph" w:customStyle="1" w:styleId="af8">
    <w:name w:val="表头样式"/>
    <w:basedOn w:val="Normal"/>
    <w:rsid w:val="00A71F86"/>
    <w:pPr>
      <w:keepNext/>
      <w:autoSpaceDE w:val="0"/>
      <w:autoSpaceDN w:val="0"/>
      <w:adjustRightInd w:val="0"/>
      <w:spacing w:line="360" w:lineRule="auto"/>
      <w:jc w:val="center"/>
    </w:pPr>
    <w:rPr>
      <w:rFonts w:ascii="Arial" w:eastAsia="SimSun" w:hAnsi="Arial"/>
      <w:b/>
      <w:sz w:val="21"/>
      <w:szCs w:val="21"/>
      <w:u w:color="EEECE1"/>
    </w:rPr>
  </w:style>
  <w:style w:type="table" w:customStyle="1" w:styleId="18">
    <w:name w:val="网格型浅色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A71F86"/>
  </w:style>
  <w:style w:type="paragraph" w:customStyle="1" w:styleId="810">
    <w:name w:val="目录 81"/>
    <w:basedOn w:val="TOC1"/>
    <w:next w:val="TOC8"/>
    <w:uiPriority w:val="39"/>
    <w:rsid w:val="00A71F86"/>
    <w:pPr>
      <w:keepNext/>
      <w:keepLines/>
      <w:widowControl w:val="0"/>
      <w:tabs>
        <w:tab w:val="clear" w:pos="403"/>
        <w:tab w:val="clear" w:pos="9631"/>
        <w:tab w:val="right" w:leader="dot" w:pos="9639"/>
      </w:tabs>
      <w:spacing w:before="180" w:after="0"/>
      <w:ind w:left="2693" w:right="425" w:hanging="2693"/>
    </w:pPr>
    <w:rPr>
      <w:rFonts w:eastAsia="SimSun"/>
      <w:bCs w:val="0"/>
      <w:caps w:val="0"/>
      <w:noProof/>
      <w:sz w:val="22"/>
      <w:u w:color="EEECE1"/>
      <w:lang w:val="en-GB"/>
    </w:rPr>
  </w:style>
  <w:style w:type="paragraph" w:customStyle="1" w:styleId="51a">
    <w:name w:val="目录 51"/>
    <w:basedOn w:val="TOC4"/>
    <w:next w:val="TOC5"/>
    <w:uiPriority w:val="39"/>
    <w:rsid w:val="00A71F86"/>
    <w:pPr>
      <w:keepLines/>
      <w:widowControl w:val="0"/>
      <w:tabs>
        <w:tab w:val="clear" w:pos="1440"/>
        <w:tab w:val="clear" w:pos="9631"/>
        <w:tab w:val="right" w:leader="dot" w:pos="9639"/>
      </w:tabs>
      <w:ind w:left="1701" w:right="425" w:hanging="1701"/>
    </w:pPr>
    <w:rPr>
      <w:rFonts w:eastAsia="SimSun"/>
      <w:noProof/>
      <w:szCs w:val="20"/>
    </w:rPr>
  </w:style>
  <w:style w:type="paragraph" w:customStyle="1" w:styleId="41">
    <w:name w:val="目录 41"/>
    <w:basedOn w:val="TOC3"/>
    <w:next w:val="TOC4"/>
    <w:uiPriority w:val="39"/>
    <w:rsid w:val="00A71F86"/>
    <w:pPr>
      <w:keepLines/>
      <w:widowControl w:val="0"/>
      <w:tabs>
        <w:tab w:val="clear" w:pos="1200"/>
        <w:tab w:val="clear" w:pos="9631"/>
        <w:tab w:val="right" w:leader="dot" w:pos="9639"/>
      </w:tabs>
      <w:ind w:left="1418" w:right="425" w:hanging="1418"/>
    </w:pPr>
    <w:rPr>
      <w:rFonts w:eastAsia="SimSun"/>
      <w:noProof/>
      <w:szCs w:val="20"/>
      <w:u w:color="EEECE1"/>
    </w:rPr>
  </w:style>
  <w:style w:type="paragraph" w:customStyle="1" w:styleId="610">
    <w:name w:val="目录 61"/>
    <w:basedOn w:val="TOC5"/>
    <w:next w:val="Normal"/>
    <w:uiPriority w:val="39"/>
    <w:rsid w:val="00A71F86"/>
    <w:pPr>
      <w:keepLines/>
      <w:widowControl w:val="0"/>
      <w:tabs>
        <w:tab w:val="right" w:leader="dot" w:pos="9639"/>
      </w:tabs>
      <w:ind w:left="1985" w:right="425" w:hanging="1985"/>
    </w:pPr>
    <w:rPr>
      <w:rFonts w:eastAsia="SimSun"/>
      <w:noProof/>
      <w:sz w:val="20"/>
      <w:szCs w:val="20"/>
      <w:lang w:eastAsia="en-US"/>
    </w:rPr>
  </w:style>
  <w:style w:type="paragraph" w:customStyle="1" w:styleId="711">
    <w:name w:val="目录 71"/>
    <w:basedOn w:val="TOC6"/>
    <w:next w:val="Normal"/>
    <w:uiPriority w:val="39"/>
    <w:rsid w:val="00A71F86"/>
    <w:pPr>
      <w:keepLines/>
      <w:widowControl w:val="0"/>
      <w:tabs>
        <w:tab w:val="right" w:leader="dot" w:pos="9639"/>
      </w:tabs>
      <w:ind w:left="2268" w:right="425" w:hanging="2268"/>
    </w:pPr>
    <w:rPr>
      <w:rFonts w:eastAsia="SimSun"/>
      <w:noProof/>
      <w:sz w:val="20"/>
      <w:szCs w:val="20"/>
      <w:lang w:eastAsia="en-US"/>
    </w:rPr>
  </w:style>
  <w:style w:type="table" w:customStyle="1" w:styleId="24">
    <w:name w:val="网格型2"/>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A71F86"/>
  </w:style>
  <w:style w:type="numbering" w:customStyle="1" w:styleId="1110">
    <w:name w:val="无列表111"/>
    <w:next w:val="NoList"/>
    <w:uiPriority w:val="99"/>
    <w:semiHidden/>
    <w:unhideWhenUsed/>
    <w:rsid w:val="00A71F86"/>
  </w:style>
  <w:style w:type="table" w:customStyle="1" w:styleId="32">
    <w:name w:val="网格型3"/>
    <w:basedOn w:val="TableNormal"/>
    <w:next w:val="TableGrid"/>
    <w:uiPriority w:val="39"/>
    <w:rsid w:val="00A71F8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A71F86"/>
  </w:style>
  <w:style w:type="table" w:customStyle="1" w:styleId="112">
    <w:name w:val="网格型浅色1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A71F86"/>
  </w:style>
  <w:style w:type="table" w:customStyle="1" w:styleId="211">
    <w:name w:val="网格型21"/>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A71F8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2">
    <w:name w:val="(文字) (文字)532"/>
    <w:semiHidden/>
    <w:rsid w:val="00A71F86"/>
    <w:rPr>
      <w:rFonts w:ascii="Times New Roman" w:hAnsi="Times New Roman"/>
      <w:lang w:eastAsia="en-US"/>
    </w:rPr>
  </w:style>
  <w:style w:type="table" w:customStyle="1" w:styleId="TableGrid20">
    <w:name w:val="Table Grid2"/>
    <w:basedOn w:val="TableNormal"/>
    <w:next w:val="TableGrid"/>
    <w:rsid w:val="00A71F8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A71F86"/>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A71F86"/>
    <w:pPr>
      <w:tabs>
        <w:tab w:val="left" w:pos="1701"/>
      </w:tabs>
      <w:ind w:left="1985" w:hanging="425"/>
    </w:pPr>
    <w:rPr>
      <w:i/>
      <w:sz w:val="22"/>
    </w:rPr>
  </w:style>
  <w:style w:type="character" w:customStyle="1" w:styleId="rProposalsubsubChar">
    <w:name w:val="rProposal_sub_sub Char"/>
    <w:link w:val="rProposalsubsub"/>
    <w:rsid w:val="00A71F8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1">
    <w:name w:val="(文字) (文字)531"/>
    <w:semiHidden/>
    <w:rsid w:val="00A71F86"/>
    <w:rPr>
      <w:rFonts w:ascii="Times New Roman" w:hAnsi="Times New Roman"/>
      <w:lang w:eastAsia="en-US"/>
    </w:rPr>
  </w:style>
  <w:style w:type="paragraph" w:customStyle="1" w:styleId="34">
    <w:name w:val="목록 단락3"/>
    <w:basedOn w:val="Normal"/>
    <w:uiPriority w:val="34"/>
    <w:qFormat/>
    <w:rsid w:val="00A71F86"/>
    <w:pPr>
      <w:ind w:left="720"/>
      <w:contextualSpacing/>
      <w:jc w:val="both"/>
    </w:pPr>
    <w:rPr>
      <w:rFonts w:ascii="Calibri" w:eastAsia="Malgun Gothic" w:hAnsi="Calibri"/>
      <w:sz w:val="22"/>
      <w:szCs w:val="22"/>
    </w:rPr>
  </w:style>
  <w:style w:type="numbering" w:customStyle="1" w:styleId="NoList6">
    <w:name w:val="No List6"/>
    <w:next w:val="NoList"/>
    <w:uiPriority w:val="99"/>
    <w:semiHidden/>
    <w:rsid w:val="00A71F86"/>
  </w:style>
  <w:style w:type="paragraph" w:customStyle="1" w:styleId="CharChar1CharCharCharCharCharCharCharCharCharCharCharCharCharCharChar35">
    <w:name w:val="Char Char1 Char Char Char Char Char Char Char Char Char Char Char Char Char Char Char3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6">
    <w:name w:val="Style Bulleted6"/>
    <w:rsid w:val="00A71F86"/>
  </w:style>
  <w:style w:type="character" w:customStyle="1" w:styleId="530">
    <w:name w:val="(文字) (文字)530"/>
    <w:semiHidden/>
    <w:rsid w:val="00A71F86"/>
    <w:rPr>
      <w:rFonts w:ascii="Times New Roman" w:hAnsi="Times New Roman"/>
      <w:lang w:eastAsia="en-US"/>
    </w:rPr>
  </w:style>
  <w:style w:type="numbering" w:customStyle="1" w:styleId="StyleBulletedSymbolsymbolLeft025Hanging06">
    <w:name w:val="Style Bulleted Symbol (symbol) Left:  0.25&quot; Hanging:  0.6"/>
    <w:basedOn w:val="NoList"/>
    <w:rsid w:val="00A71F86"/>
  </w:style>
  <w:style w:type="table" w:customStyle="1" w:styleId="ColorfulList-Accent16">
    <w:name w:val="Colorful List - Accent 16"/>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A71F86"/>
  </w:style>
  <w:style w:type="numbering" w:customStyle="1" w:styleId="StyleBulletedSymbolsymbolLeft025Hanging02516">
    <w:name w:val="Style Bulleted Symbol (symbol) Left:  0.25&quot; Hanging:  0.25&quot;16"/>
    <w:basedOn w:val="NoList"/>
    <w:rsid w:val="00A71F86"/>
  </w:style>
  <w:style w:type="numbering" w:customStyle="1" w:styleId="StyleBulletedSymbolsymbolLeft025Hanging02527">
    <w:name w:val="Style Bulleted Symbol (symbol) Left:  0.25&quot; Hanging:  0.25&quot;27"/>
    <w:basedOn w:val="NoList"/>
    <w:rsid w:val="00A71F86"/>
  </w:style>
  <w:style w:type="numbering" w:customStyle="1" w:styleId="StyleBulletedSymbolsymbolLeft025Hanging0259">
    <w:name w:val="Style Bulleted Symbol (symbol) Left:  0.25&quot; Hanging:  0.25&quot;9"/>
    <w:basedOn w:val="NoList"/>
    <w:rsid w:val="00A71F86"/>
  </w:style>
  <w:style w:type="numbering" w:customStyle="1" w:styleId="3GPPListofBullets">
    <w:name w:val="3GPP List of Bullets"/>
    <w:rsid w:val="00A71F86"/>
    <w:pPr>
      <w:numPr>
        <w:numId w:val="53"/>
      </w:numPr>
    </w:pPr>
  </w:style>
  <w:style w:type="paragraph" w:customStyle="1" w:styleId="3GPPText">
    <w:name w:val="3GPP Text"/>
    <w:basedOn w:val="Normal"/>
    <w:link w:val="3GPPTextChar"/>
    <w:qFormat/>
    <w:rsid w:val="00A71F86"/>
    <w:pPr>
      <w:overflowPunct w:val="0"/>
      <w:autoSpaceDE w:val="0"/>
      <w:autoSpaceDN w:val="0"/>
      <w:adjustRightInd w:val="0"/>
      <w:spacing w:before="120" w:after="180"/>
      <w:jc w:val="both"/>
      <w:textAlignment w:val="baseline"/>
    </w:pPr>
    <w:rPr>
      <w:sz w:val="22"/>
      <w:szCs w:val="20"/>
      <w:lang w:eastAsia="en-GB"/>
    </w:rPr>
  </w:style>
  <w:style w:type="character" w:customStyle="1" w:styleId="3GPPTextChar">
    <w:name w:val="3GPP Text Char"/>
    <w:link w:val="3GPPText"/>
    <w:qFormat/>
    <w:rsid w:val="00A71F86"/>
    <w:rPr>
      <w:rFonts w:eastAsia="Times New Roman"/>
      <w:sz w:val="22"/>
      <w:lang w:eastAsia="en-GB"/>
    </w:rPr>
  </w:style>
  <w:style w:type="paragraph" w:customStyle="1" w:styleId="3GPPAgreements">
    <w:name w:val="3GPP Agreements"/>
    <w:basedOn w:val="Normal"/>
    <w:link w:val="3GPPAgreementsChar"/>
    <w:qFormat/>
    <w:rsid w:val="00A71F86"/>
    <w:pPr>
      <w:numPr>
        <w:numId w:val="54"/>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sid w:val="00A71F86"/>
    <w:rPr>
      <w:rFonts w:eastAsia="Times New Roman"/>
      <w:sz w:val="22"/>
    </w:rPr>
  </w:style>
  <w:style w:type="paragraph" w:customStyle="1" w:styleId="19">
    <w:name w:val="목록 단락1"/>
    <w:basedOn w:val="Normal"/>
    <w:uiPriority w:val="34"/>
    <w:qFormat/>
    <w:rsid w:val="00A71F86"/>
    <w:pPr>
      <w:snapToGrid w:val="0"/>
      <w:spacing w:after="100" w:afterAutospacing="1"/>
      <w:ind w:leftChars="400" w:left="400"/>
      <w:jc w:val="both"/>
    </w:pPr>
    <w:rPr>
      <w:rFonts w:eastAsia="MS Gothic"/>
      <w:szCs w:val="20"/>
      <w:lang w:eastAsia="ja-JP"/>
    </w:rPr>
  </w:style>
  <w:style w:type="numbering" w:customStyle="1" w:styleId="NoList7">
    <w:name w:val="No List7"/>
    <w:next w:val="NoList"/>
    <w:uiPriority w:val="99"/>
    <w:semiHidden/>
    <w:rsid w:val="00A71F86"/>
  </w:style>
  <w:style w:type="paragraph" w:customStyle="1" w:styleId="CharChar1CharCharCharCharCharCharCharCharCharCharCharCharCharCharChar41">
    <w:name w:val="Char Char1 Char Char Char Char Char Char Char Char Char Char Char Char Char Char Char4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7">
    <w:name w:val="Style Bulleted7"/>
    <w:rsid w:val="00A71F86"/>
  </w:style>
  <w:style w:type="character" w:customStyle="1" w:styleId="536">
    <w:name w:val="(文字) (文字)536"/>
    <w:semiHidden/>
    <w:rsid w:val="00A71F86"/>
    <w:rPr>
      <w:rFonts w:ascii="Times New Roman" w:hAnsi="Times New Roman"/>
      <w:lang w:eastAsia="en-US"/>
    </w:rPr>
  </w:style>
  <w:style w:type="numbering" w:customStyle="1" w:styleId="StyleBulletedSymbolsymbolLeft025Hanging07">
    <w:name w:val="Style Bulleted Symbol (symbol) Left:  0.25&quot; Hanging:  0.7"/>
    <w:basedOn w:val="NoList"/>
    <w:rsid w:val="00A71F86"/>
  </w:style>
  <w:style w:type="table" w:customStyle="1" w:styleId="ColorfulList-Accent17">
    <w:name w:val="Colorful List - Accent 17"/>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A71F86"/>
    <w:pPr>
      <w:spacing w:after="160" w:line="259" w:lineRule="auto"/>
    </w:pPr>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A71F86"/>
  </w:style>
  <w:style w:type="numbering" w:customStyle="1" w:styleId="StyleBulletedSymbolsymbolLeft025Hanging02517">
    <w:name w:val="Style Bulleted Symbol (symbol) Left:  0.25&quot; Hanging:  0.25&quot;17"/>
    <w:basedOn w:val="NoList"/>
    <w:rsid w:val="00A71F86"/>
  </w:style>
  <w:style w:type="numbering" w:customStyle="1" w:styleId="StyleBulletedSymbolsymbolLeft025Hanging02528">
    <w:name w:val="Style Bulleted Symbol (symbol) Left:  0.25&quot; Hanging:  0.25&quot;28"/>
    <w:basedOn w:val="NoList"/>
    <w:rsid w:val="00A71F86"/>
  </w:style>
  <w:style w:type="character" w:customStyle="1" w:styleId="B3Char2">
    <w:name w:val="B3 Char2"/>
    <w:qFormat/>
    <w:rsid w:val="00A71F86"/>
    <w:rPr>
      <w:rFonts w:eastAsia="SimSun"/>
      <w:lang w:val="en-GB" w:eastAsia="en-US"/>
    </w:rPr>
  </w:style>
  <w:style w:type="character" w:customStyle="1" w:styleId="BoldCommentsChar">
    <w:name w:val="Bold Comments Char"/>
    <w:link w:val="BoldComments"/>
    <w:rsid w:val="00A71F86"/>
    <w:rPr>
      <w:rFonts w:ascii="Arial" w:eastAsia="MS Mincho" w:hAnsi="Arial"/>
      <w:b/>
      <w:szCs w:val="24"/>
    </w:rPr>
  </w:style>
  <w:style w:type="paragraph" w:customStyle="1" w:styleId="BoldComments">
    <w:name w:val="Bold Comments"/>
    <w:basedOn w:val="Normal"/>
    <w:link w:val="BoldCommentsChar"/>
    <w:qFormat/>
    <w:rsid w:val="00A71F86"/>
    <w:pPr>
      <w:spacing w:before="240" w:after="60"/>
      <w:outlineLvl w:val="8"/>
    </w:pPr>
    <w:rPr>
      <w:rFonts w:ascii="Arial" w:eastAsia="MS Mincho" w:hAnsi="Arial"/>
      <w:b/>
    </w:rPr>
  </w:style>
  <w:style w:type="numbering" w:customStyle="1" w:styleId="NoList8">
    <w:name w:val="No List8"/>
    <w:next w:val="NoList"/>
    <w:uiPriority w:val="99"/>
    <w:semiHidden/>
    <w:unhideWhenUsed/>
    <w:rsid w:val="00A71F86"/>
  </w:style>
  <w:style w:type="numbering" w:customStyle="1" w:styleId="StyleBulleted8">
    <w:name w:val="Style Bulleted8"/>
    <w:rsid w:val="00A71F86"/>
  </w:style>
  <w:style w:type="numbering" w:customStyle="1" w:styleId="StyleBulletedSymbolsymbolLeft025Hanging08">
    <w:name w:val="Style Bulleted Symbol (symbol) Left:  0.25&quot; Hanging:  0.8"/>
    <w:basedOn w:val="NoList"/>
    <w:rsid w:val="00A71F86"/>
  </w:style>
  <w:style w:type="numbering" w:customStyle="1" w:styleId="StyleBulletedSymbolsymbolLeft025Hanging02518">
    <w:name w:val="Style Bulleted Symbol (symbol) Left:  0.25&quot; Hanging:  0.25&quot;18"/>
    <w:basedOn w:val="NoList"/>
    <w:rsid w:val="00A71F86"/>
  </w:style>
  <w:style w:type="numbering" w:customStyle="1" w:styleId="StyleBulletedSymbolsymbolLeft025Hanging02519">
    <w:name w:val="Style Bulleted Symbol (symbol) Left:  0.25&quot; Hanging:  0.25&quot;19"/>
    <w:basedOn w:val="NoList"/>
    <w:rsid w:val="00A71F86"/>
  </w:style>
  <w:style w:type="numbering" w:customStyle="1" w:styleId="StyleBulletedSymbolsymbolLeft025Hanging02529">
    <w:name w:val="Style Bulleted Symbol (symbol) Left:  0.25&quot; Hanging:  0.25&quot;29"/>
    <w:basedOn w:val="NoList"/>
    <w:rsid w:val="00A71F86"/>
  </w:style>
  <w:style w:type="numbering" w:customStyle="1" w:styleId="NoList9">
    <w:name w:val="No List9"/>
    <w:next w:val="NoList"/>
    <w:uiPriority w:val="99"/>
    <w:semiHidden/>
    <w:rsid w:val="00A71F86"/>
  </w:style>
  <w:style w:type="paragraph" w:customStyle="1" w:styleId="CharChar1CharCharCharCharCharCharCharCharCharCharCharCharCharCharChar44">
    <w:name w:val="Char Char1 Char Char Char Char Char Char Char Char Char Char Char Char Char Char Char4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9">
    <w:name w:val="Style Bulleted9"/>
    <w:rsid w:val="00A71F86"/>
  </w:style>
  <w:style w:type="character" w:customStyle="1" w:styleId="539">
    <w:name w:val="(文字) (文字)539"/>
    <w:semiHidden/>
    <w:rsid w:val="00A71F86"/>
    <w:rPr>
      <w:rFonts w:ascii="Times New Roman" w:hAnsi="Times New Roman"/>
      <w:lang w:eastAsia="en-US"/>
    </w:rPr>
  </w:style>
  <w:style w:type="numbering" w:customStyle="1" w:styleId="StyleBulletedSymbolsymbolLeft025Hanging09">
    <w:name w:val="Style Bulleted Symbol (symbol) Left:  0.25&quot; Hanging:  0.9"/>
    <w:basedOn w:val="NoList"/>
    <w:rsid w:val="00A71F86"/>
  </w:style>
  <w:style w:type="table" w:customStyle="1" w:styleId="ColorfulList-Accent18">
    <w:name w:val="Colorful List - Accent 18"/>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A71F86"/>
  </w:style>
  <w:style w:type="numbering" w:customStyle="1" w:styleId="StyleBulletedSymbolsymbolLeft025Hanging025110">
    <w:name w:val="Style Bulleted Symbol (symbol) Left:  0.25&quot; Hanging:  0.25&quot;110"/>
    <w:basedOn w:val="NoList"/>
    <w:rsid w:val="00A71F86"/>
  </w:style>
  <w:style w:type="numbering" w:customStyle="1" w:styleId="StyleBulletedSymbolsymbolLeft025Hanging025210">
    <w:name w:val="Style Bulleted Symbol (symbol) Left:  0.25&quot; Hanging:  0.25&quot;210"/>
    <w:basedOn w:val="NoList"/>
    <w:rsid w:val="00A71F86"/>
  </w:style>
  <w:style w:type="numbering" w:customStyle="1" w:styleId="StyleBulletedSymbolsymbolLeft025Hanging02530">
    <w:name w:val="Style Bulleted Symbol (symbol) Left:  0.25&quot; Hanging:  0.25&quot;30"/>
    <w:basedOn w:val="NoList"/>
    <w:rsid w:val="00A71F86"/>
  </w:style>
  <w:style w:type="numbering" w:customStyle="1" w:styleId="3GPPListofBullets1">
    <w:name w:val="3GPP List of Bullets1"/>
    <w:rsid w:val="00A71F86"/>
    <w:pPr>
      <w:numPr>
        <w:numId w:val="5"/>
      </w:numPr>
    </w:pPr>
  </w:style>
  <w:style w:type="paragraph" w:customStyle="1" w:styleId="agreement">
    <w:name w:val="agreement"/>
    <w:basedOn w:val="Normal"/>
    <w:rsid w:val="00A71F86"/>
    <w:pPr>
      <w:numPr>
        <w:numId w:val="55"/>
      </w:numPr>
      <w:spacing w:line="240" w:lineRule="exact"/>
    </w:pPr>
    <w:rPr>
      <w:szCs w:val="20"/>
    </w:rPr>
  </w:style>
  <w:style w:type="numbering" w:customStyle="1" w:styleId="StyleBulletedSymbolsymbolLeft025Hanging025211">
    <w:name w:val="Style Bulleted Symbol (symbol) Left:  0.25&quot; Hanging:  0.25&quot;211"/>
    <w:basedOn w:val="NoList"/>
    <w:rsid w:val="00A71F86"/>
  </w:style>
  <w:style w:type="numbering" w:customStyle="1" w:styleId="StyleBulletedSymbolsymbolLeft025Hanging010">
    <w:name w:val="Style Bulleted Symbol (symbol) Left:  0.25&quot; Hanging:  0.10"/>
    <w:basedOn w:val="NoList"/>
    <w:rsid w:val="00A71F86"/>
  </w:style>
  <w:style w:type="numbering" w:customStyle="1" w:styleId="NoList10">
    <w:name w:val="No List10"/>
    <w:next w:val="NoList"/>
    <w:uiPriority w:val="99"/>
    <w:semiHidden/>
    <w:unhideWhenUsed/>
    <w:rsid w:val="00A71F86"/>
  </w:style>
  <w:style w:type="numbering" w:customStyle="1" w:styleId="StyleBulleted10">
    <w:name w:val="Style Bulleted10"/>
    <w:rsid w:val="00A71F86"/>
  </w:style>
  <w:style w:type="numbering" w:customStyle="1" w:styleId="StyleBulletedSymbolsymbolLeft025Hanging011">
    <w:name w:val="Style Bulleted Symbol (symbol) Left:  0.25&quot; Hanging:  0.11"/>
    <w:basedOn w:val="NoList"/>
    <w:rsid w:val="00A71F86"/>
  </w:style>
  <w:style w:type="numbering" w:customStyle="1" w:styleId="StyleBulletedSymbolsymbolLeft025Hanging02531">
    <w:name w:val="Style Bulleted Symbol (symbol) Left:  0.25&quot; Hanging:  0.25&quot;31"/>
    <w:basedOn w:val="NoList"/>
    <w:rsid w:val="00A71F86"/>
    <w:pPr>
      <w:numPr>
        <w:numId w:val="15"/>
      </w:numPr>
    </w:pPr>
  </w:style>
  <w:style w:type="numbering" w:customStyle="1" w:styleId="StyleBulletedSymbolsymbolLeft025Hanging025111">
    <w:name w:val="Style Bulleted Symbol (symbol) Left:  0.25&quot; Hanging:  0.25&quot;111"/>
    <w:basedOn w:val="NoList"/>
    <w:rsid w:val="00A71F86"/>
  </w:style>
  <w:style w:type="numbering" w:customStyle="1" w:styleId="StyleBulletedSymbolsymbolLeft025Hanging025212">
    <w:name w:val="Style Bulleted Symbol (symbol) Left:  0.25&quot; Hanging:  0.25&quot;212"/>
    <w:basedOn w:val="NoList"/>
    <w:rsid w:val="00A71F86"/>
  </w:style>
  <w:style w:type="paragraph" w:customStyle="1" w:styleId="CharChar1CharCharCharCharCharCharCharCharCharCharCharCharCharCharChar43">
    <w:name w:val="Char Char1 Char Char Char Char Char Char Char Char Char Char Char Char Char Char Char4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8">
    <w:name w:val="(文字) (文字)538"/>
    <w:semiHidden/>
    <w:rsid w:val="00A71F86"/>
    <w:rPr>
      <w:rFonts w:ascii="Times New Roman" w:hAnsi="Times New Roman"/>
      <w:lang w:eastAsia="en-US"/>
    </w:rPr>
  </w:style>
  <w:style w:type="numbering" w:customStyle="1" w:styleId="NoList11">
    <w:name w:val="No List11"/>
    <w:next w:val="NoList"/>
    <w:uiPriority w:val="99"/>
    <w:semiHidden/>
    <w:rsid w:val="00A71F86"/>
  </w:style>
  <w:style w:type="numbering" w:customStyle="1" w:styleId="StyleBulleted11">
    <w:name w:val="Style Bulleted11"/>
    <w:rsid w:val="00A71F86"/>
  </w:style>
  <w:style w:type="numbering" w:customStyle="1" w:styleId="StyleBulletedSymbolsymbolLeft025Hanging012">
    <w:name w:val="Style Bulleted Symbol (symbol) Left:  0.25&quot; Hanging:  0.12"/>
    <w:basedOn w:val="NoList"/>
    <w:rsid w:val="00A71F86"/>
  </w:style>
  <w:style w:type="table" w:customStyle="1" w:styleId="ColorfulList-Accent19">
    <w:name w:val="Colorful List - Accent 19"/>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A71F86"/>
  </w:style>
  <w:style w:type="numbering" w:customStyle="1" w:styleId="StyleBulletedSymbolsymbolLeft025Hanging025112">
    <w:name w:val="Style Bulleted Symbol (symbol) Left:  0.25&quot; Hanging:  0.25&quot;112"/>
    <w:basedOn w:val="NoList"/>
    <w:rsid w:val="00A71F86"/>
  </w:style>
  <w:style w:type="numbering" w:customStyle="1" w:styleId="StyleBulletedSymbolsymbolLeft025Hanging025213">
    <w:name w:val="Style Bulleted Symbol (symbol) Left:  0.25&quot; Hanging:  0.25&quot;213"/>
    <w:basedOn w:val="NoList"/>
    <w:rsid w:val="00A71F86"/>
  </w:style>
  <w:style w:type="numbering" w:customStyle="1" w:styleId="NoList12">
    <w:name w:val="No List12"/>
    <w:next w:val="NoList"/>
    <w:uiPriority w:val="99"/>
    <w:semiHidden/>
    <w:rsid w:val="00A71F86"/>
  </w:style>
  <w:style w:type="numbering" w:customStyle="1" w:styleId="StyleBulleted12">
    <w:name w:val="Style Bulleted12"/>
    <w:rsid w:val="00A71F86"/>
    <w:pPr>
      <w:numPr>
        <w:numId w:val="13"/>
      </w:numPr>
    </w:pPr>
  </w:style>
  <w:style w:type="numbering" w:customStyle="1" w:styleId="StyleBulletedSymbolsymbolLeft025Hanging013">
    <w:name w:val="Style Bulleted Symbol (symbol) Left:  0.25&quot; Hanging:  0.13"/>
    <w:basedOn w:val="NoList"/>
    <w:rsid w:val="00A71F86"/>
    <w:pPr>
      <w:numPr>
        <w:numId w:val="10"/>
      </w:numPr>
    </w:pPr>
  </w:style>
  <w:style w:type="table" w:customStyle="1" w:styleId="ColorfulList-Accent110">
    <w:name w:val="Colorful List - Accent 110"/>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A71F86"/>
    <w:rPr>
      <w:i/>
      <w:iCs/>
      <w:color w:val="4F81BD"/>
    </w:rPr>
  </w:style>
  <w:style w:type="table" w:customStyle="1" w:styleId="GridTable4-Accent510">
    <w:name w:val="Grid Table 4 - Accent 510"/>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A71F86"/>
    <w:pPr>
      <w:numPr>
        <w:numId w:val="16"/>
      </w:numPr>
    </w:pPr>
  </w:style>
  <w:style w:type="numbering" w:customStyle="1" w:styleId="StyleBulletedSymbolsymbolLeft025Hanging025113">
    <w:name w:val="Style Bulleted Symbol (symbol) Left:  0.25&quot; Hanging:  0.25&quot;113"/>
    <w:basedOn w:val="NoList"/>
    <w:rsid w:val="00A71F86"/>
    <w:pPr>
      <w:numPr>
        <w:numId w:val="17"/>
      </w:numPr>
    </w:pPr>
  </w:style>
  <w:style w:type="numbering" w:customStyle="1" w:styleId="StyleBulletedSymbolsymbolLeft025Hanging025214">
    <w:name w:val="Style Bulleted Symbol (symbol) Left:  0.25&quot; Hanging:  0.25&quot;214"/>
    <w:basedOn w:val="NoList"/>
    <w:rsid w:val="00A71F86"/>
    <w:pPr>
      <w:numPr>
        <w:numId w:val="11"/>
      </w:numPr>
    </w:pPr>
  </w:style>
  <w:style w:type="character" w:customStyle="1" w:styleId="UnresolvedMention">
    <w:name w:val="Unresolved Mention"/>
    <w:basedOn w:val="DefaultParagraphFont"/>
    <w:uiPriority w:val="99"/>
    <w:semiHidden/>
    <w:unhideWhenUsed/>
    <w:rsid w:val="00A71F86"/>
    <w:rPr>
      <w:color w:val="808080"/>
      <w:shd w:val="clear" w:color="auto" w:fill="E6E6E6"/>
    </w:rPr>
  </w:style>
  <w:style w:type="paragraph" w:customStyle="1" w:styleId="paragraph0">
    <w:name w:val="paragraph"/>
    <w:basedOn w:val="Normal"/>
    <w:rsid w:val="00A71F86"/>
    <w:pPr>
      <w:spacing w:line="259" w:lineRule="auto"/>
    </w:pPr>
    <w:rPr>
      <w:rFonts w:asciiTheme="minorHAnsi" w:hAnsiTheme="minorHAnsi" w:cstheme="minorBidi"/>
    </w:rPr>
  </w:style>
  <w:style w:type="character" w:customStyle="1" w:styleId="spellingerror">
    <w:name w:val="spellingerror"/>
    <w:basedOn w:val="DefaultParagraphFont"/>
    <w:qFormat/>
    <w:rsid w:val="00A71F86"/>
  </w:style>
  <w:style w:type="character" w:customStyle="1" w:styleId="normaltextrun1">
    <w:name w:val="normaltextrun1"/>
    <w:basedOn w:val="DefaultParagraphFont"/>
    <w:rsid w:val="00A71F86"/>
  </w:style>
  <w:style w:type="character" w:customStyle="1" w:styleId="eop">
    <w:name w:val="eop"/>
    <w:basedOn w:val="DefaultParagraphFont"/>
    <w:qFormat/>
    <w:rsid w:val="00A71F86"/>
  </w:style>
  <w:style w:type="paragraph" w:customStyle="1" w:styleId="CharChar1CharCharCharCharCharCharCharCharCharCharCharCharCharCharChar42">
    <w:name w:val="Char Char1 Char Char Char Char Char Char Char Char Char Char Char Char Char Char Char4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7">
    <w:name w:val="(文字) (文字)537"/>
    <w:semiHidden/>
    <w:rsid w:val="00A71F86"/>
    <w:rPr>
      <w:rFonts w:ascii="Times New Roman" w:hAnsi="Times New Roman"/>
      <w:lang w:eastAsia="en-US"/>
    </w:rPr>
  </w:style>
  <w:style w:type="paragraph" w:customStyle="1" w:styleId="PropObs">
    <w:name w:val="PropObs"/>
    <w:basedOn w:val="Normal"/>
    <w:link w:val="PropObsChar"/>
    <w:qFormat/>
    <w:rsid w:val="00A71F86"/>
    <w:pPr>
      <w:numPr>
        <w:numId w:val="56"/>
      </w:numPr>
      <w:ind w:left="1134" w:hanging="1134"/>
      <w:jc w:val="both"/>
    </w:pPr>
    <w:rPr>
      <w:rFonts w:ascii="Calibri" w:eastAsia="MS Mincho" w:hAnsi="Calibri"/>
      <w:b/>
      <w:szCs w:val="20"/>
      <w:lang w:eastAsia="sv-SE"/>
    </w:rPr>
  </w:style>
  <w:style w:type="character" w:customStyle="1" w:styleId="PropObsChar">
    <w:name w:val="PropObs Char"/>
    <w:link w:val="PropObs"/>
    <w:rsid w:val="00A71F86"/>
    <w:rPr>
      <w:rFonts w:ascii="Calibri" w:eastAsia="MS Mincho" w:hAnsi="Calibri"/>
      <w:b/>
      <w:sz w:val="24"/>
      <w:lang w:eastAsia="sv-SE"/>
    </w:rPr>
  </w:style>
  <w:style w:type="character" w:customStyle="1" w:styleId="Mention">
    <w:name w:val="Mention"/>
    <w:uiPriority w:val="99"/>
    <w:semiHidden/>
    <w:unhideWhenUsed/>
    <w:rsid w:val="00A71F86"/>
    <w:rPr>
      <w:color w:val="2B579A"/>
      <w:shd w:val="clear" w:color="auto" w:fill="E6E6E6"/>
    </w:rPr>
  </w:style>
  <w:style w:type="character" w:customStyle="1" w:styleId="ProposalsubChar">
    <w:name w:val="Proposal_sub Char"/>
    <w:link w:val="Proposalsub"/>
    <w:rsid w:val="00A71F86"/>
    <w:rPr>
      <w:rFonts w:eastAsia="Malgun Gothic"/>
      <w:kern w:val="2"/>
      <w:sz w:val="24"/>
      <w:szCs w:val="22"/>
      <w:lang w:eastAsia="ko-KR"/>
    </w:rPr>
  </w:style>
  <w:style w:type="character" w:customStyle="1" w:styleId="ProposalsubsubChar">
    <w:name w:val="Proposal_sub_sub Char"/>
    <w:link w:val="Proposalsubsub"/>
    <w:rsid w:val="00A71F86"/>
    <w:rPr>
      <w:rFonts w:eastAsia="Malgun Gothic"/>
      <w:kern w:val="2"/>
      <w:sz w:val="24"/>
      <w:szCs w:val="22"/>
      <w:lang w:eastAsia="ko-KR"/>
    </w:rPr>
  </w:style>
  <w:style w:type="table" w:styleId="GridTable6Colorful-Accent1">
    <w:name w:val="Grid Table 6 Colorful Accent 1"/>
    <w:basedOn w:val="TableNormal"/>
    <w:uiPriority w:val="51"/>
    <w:rsid w:val="00A71F86"/>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A71F86"/>
    <w:pPr>
      <w:spacing w:before="100" w:beforeAutospacing="1" w:after="100" w:afterAutospacing="1"/>
      <w:ind w:left="720" w:hanging="720"/>
    </w:pPr>
    <w:rPr>
      <w:rFonts w:ascii="Times" w:eastAsia="SimSun" w:hAnsi="Times"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8">
    <w:name w:val="(文字) (文字)558"/>
    <w:semiHidden/>
    <w:rsid w:val="00A71F86"/>
    <w:rPr>
      <w:rFonts w:ascii="Times New Roman" w:hAnsi="Times New Roman"/>
      <w:lang w:eastAsia="en-US"/>
    </w:rPr>
  </w:style>
  <w:style w:type="character" w:customStyle="1" w:styleId="fontstyle01">
    <w:name w:val="fontstyle01"/>
    <w:basedOn w:val="DefaultParagraphFont"/>
    <w:rsid w:val="00A71F8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A71F8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7">
    <w:name w:val="(文字) (文字)557"/>
    <w:semiHidden/>
    <w:rsid w:val="00A71F8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6">
    <w:name w:val="(文字) (文字)556"/>
    <w:semiHidden/>
    <w:rsid w:val="00A71F8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5">
    <w:name w:val="(文字) (文字)555"/>
    <w:semiHidden/>
    <w:rsid w:val="00A71F8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4">
    <w:name w:val="(文字) (文字)554"/>
    <w:semiHidden/>
    <w:rsid w:val="00A71F86"/>
    <w:rPr>
      <w:rFonts w:ascii="Times New Roman" w:hAnsi="Times New Roman"/>
      <w:lang w:eastAsia="en-US"/>
    </w:rPr>
  </w:style>
  <w:style w:type="paragraph" w:customStyle="1" w:styleId="50">
    <w:name w:val="列出段落5"/>
    <w:basedOn w:val="Normal"/>
    <w:uiPriority w:val="99"/>
    <w:qFormat/>
    <w:rsid w:val="00A71F86"/>
    <w:pPr>
      <w:spacing w:beforeLines="50" w:before="50" w:after="120" w:line="276" w:lineRule="auto"/>
      <w:ind w:firstLineChars="200" w:firstLine="420"/>
      <w:jc w:val="both"/>
    </w:pPr>
    <w:rPr>
      <w:rFonts w:eastAsia="SimSun"/>
      <w:szCs w:val="20"/>
    </w:rPr>
  </w:style>
  <w:style w:type="paragraph" w:customStyle="1" w:styleId="CharChar1CharCharCharCharCharCharCharCharCharCharCharCharCharCharChar58">
    <w:name w:val="Char Char1 Char Char Char Char Char Char Char Char Char Char Char Char Char Char Char5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3">
    <w:name w:val="(文字) (文字)553"/>
    <w:semiHidden/>
    <w:rsid w:val="00A71F8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2">
    <w:name w:val="(文字) (文字)552"/>
    <w:semiHidden/>
    <w:rsid w:val="00A71F86"/>
    <w:rPr>
      <w:rFonts w:ascii="Times New Roman" w:hAnsi="Times New Roman"/>
      <w:lang w:eastAsia="en-US"/>
    </w:rPr>
  </w:style>
  <w:style w:type="character" w:customStyle="1" w:styleId="normaltextrun">
    <w:name w:val="normaltextrun"/>
    <w:basedOn w:val="DefaultParagraphFont"/>
    <w:qFormat/>
    <w:rsid w:val="00A71F86"/>
  </w:style>
  <w:style w:type="paragraph" w:customStyle="1" w:styleId="CharChar1CharCharCharCharCharCharCharCharCharCharCharCharCharCharChar56">
    <w:name w:val="Char Char1 Char Char Char Char Char Char Char Char Char Char Char Char Char Char Char5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1">
    <w:name w:val="(文字) (文字)551"/>
    <w:semiHidden/>
    <w:rsid w:val="00A71F86"/>
    <w:rPr>
      <w:rFonts w:ascii="Times New Roman" w:hAnsi="Times New Roman"/>
      <w:lang w:eastAsia="en-US"/>
    </w:rPr>
  </w:style>
  <w:style w:type="paragraph" w:customStyle="1" w:styleId="a1">
    <w:name w:val="들여쓰기"/>
    <w:basedOn w:val="Normal"/>
    <w:qFormat/>
    <w:rsid w:val="00A71F86"/>
    <w:pPr>
      <w:widowControl w:val="0"/>
      <w:numPr>
        <w:numId w:val="57"/>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1"/>
    <w:link w:val="summaryChar"/>
    <w:qFormat/>
    <w:rsid w:val="00A71F86"/>
    <w:pPr>
      <w:numPr>
        <w:ilvl w:val="1"/>
      </w:numPr>
      <w:spacing w:after="180"/>
    </w:pPr>
  </w:style>
  <w:style w:type="character" w:customStyle="1" w:styleId="summaryChar">
    <w:name w:val="summary Char"/>
    <w:link w:val="summary"/>
    <w:rsid w:val="00A71F86"/>
    <w:rPr>
      <w:rFonts w:ascii="LG스마트체 Light" w:eastAsia="LG스마트체 Light" w:hAnsi="LG스마트체 Light"/>
      <w:kern w:val="2"/>
      <w:sz w:val="24"/>
      <w:szCs w:val="22"/>
      <w:lang w:eastAsia="ko-KR"/>
    </w:rPr>
  </w:style>
  <w:style w:type="paragraph" w:customStyle="1" w:styleId="CharChar1CharCharCharCharCharCharCharCharCharCharCharCharCharCharChar55">
    <w:name w:val="Char Char1 Char Char Char Char Char Char Char Char Char Char Char Char Char Char Char5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0">
    <w:name w:val="(文字) (文字)550"/>
    <w:semiHidden/>
    <w:rsid w:val="00A71F86"/>
    <w:rPr>
      <w:rFonts w:ascii="Times New Roman" w:hAnsi="Times New Roman"/>
      <w:lang w:eastAsia="en-US"/>
    </w:rPr>
  </w:style>
  <w:style w:type="paragraph" w:customStyle="1" w:styleId="TDOCProposal">
    <w:name w:val="TDOC Proposal"/>
    <w:basedOn w:val="Normal"/>
    <w:link w:val="TDOCProposalChar"/>
    <w:qFormat/>
    <w:rsid w:val="00A71F86"/>
    <w:pPr>
      <w:spacing w:before="120" w:after="120"/>
      <w:jc w:val="both"/>
    </w:pPr>
    <w:rPr>
      <w:rFonts w:eastAsia="Malgun Gothic"/>
      <w:b/>
      <w:sz w:val="22"/>
      <w:szCs w:val="20"/>
      <w:lang w:eastAsia="ko-KR"/>
    </w:rPr>
  </w:style>
  <w:style w:type="character" w:customStyle="1" w:styleId="TDOCProposalChar">
    <w:name w:val="TDOC Proposal Char"/>
    <w:link w:val="TDOCProposal"/>
    <w:rsid w:val="00A71F86"/>
    <w:rPr>
      <w:rFonts w:eastAsia="Malgun Gothic"/>
      <w:b/>
      <w:sz w:val="22"/>
      <w:lang w:eastAsia="ko-KR"/>
    </w:rPr>
  </w:style>
  <w:style w:type="paragraph" w:customStyle="1" w:styleId="N1">
    <w:name w:val="N1"/>
    <w:basedOn w:val="Normal"/>
    <w:link w:val="N1Char"/>
    <w:qFormat/>
    <w:rsid w:val="00A71F86"/>
    <w:pPr>
      <w:ind w:left="634"/>
      <w:jc w:val="both"/>
    </w:pPr>
    <w:rPr>
      <w:rFonts w:ascii="Calibri" w:eastAsia="MS Mincho" w:hAnsi="Calibri" w:cs="Calibri"/>
      <w:sz w:val="22"/>
      <w:szCs w:val="22"/>
      <w:lang w:eastAsia="ko-KR" w:bidi="hi-IN"/>
    </w:rPr>
  </w:style>
  <w:style w:type="character" w:customStyle="1" w:styleId="N1Char">
    <w:name w:val="N1 Char"/>
    <w:link w:val="N1"/>
    <w:rsid w:val="00A71F8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9">
    <w:name w:val="(文字) (文字)549"/>
    <w:semiHidden/>
    <w:rsid w:val="00A71F86"/>
    <w:rPr>
      <w:rFonts w:ascii="Times New Roman" w:hAnsi="Times New Roman"/>
      <w:lang w:eastAsia="en-US"/>
    </w:rPr>
  </w:style>
  <w:style w:type="character" w:customStyle="1" w:styleId="LGTdoc1Char">
    <w:name w:val="LGTdoc_제목1 Char"/>
    <w:link w:val="LGTdoc1"/>
    <w:uiPriority w:val="99"/>
    <w:rsid w:val="00A71F86"/>
    <w:rPr>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8">
    <w:name w:val="(文字) (文字)548"/>
    <w:semiHidden/>
    <w:rsid w:val="00A71F86"/>
    <w:rPr>
      <w:rFonts w:ascii="Times New Roman" w:hAnsi="Times New Roman"/>
      <w:lang w:eastAsia="en-US"/>
    </w:rPr>
  </w:style>
  <w:style w:type="numbering" w:customStyle="1" w:styleId="3GPPBullets">
    <w:name w:val="3GPP Bullets"/>
    <w:basedOn w:val="NoList"/>
    <w:uiPriority w:val="99"/>
    <w:rsid w:val="00A71F86"/>
    <w:pPr>
      <w:numPr>
        <w:numId w:val="58"/>
      </w:numPr>
    </w:pPr>
  </w:style>
  <w:style w:type="paragraph" w:customStyle="1" w:styleId="6pt6pt120">
    <w:name w:val="스타일 목록 단락 + 양쪽 앞: 6 pt 단락 뒤: 6 pt 줄 간격: 배수 1.2 줄 왼쪽 0 글자"/>
    <w:basedOn w:val="ListParagraph"/>
    <w:rsid w:val="00A71F86"/>
    <w:pPr>
      <w:spacing w:before="120" w:after="120" w:line="336" w:lineRule="auto"/>
      <w:ind w:leftChars="0" w:left="0"/>
      <w:jc w:val="both"/>
    </w:pPr>
    <w:rPr>
      <w:rFonts w:eastAsia="Malgun Gothic" w:cs="Batang"/>
      <w:szCs w:val="20"/>
      <w:lang w:eastAsia="en-US"/>
    </w:rPr>
  </w:style>
  <w:style w:type="paragraph" w:customStyle="1" w:styleId="xmsonormal">
    <w:name w:val="x_msonormal"/>
    <w:basedOn w:val="Normal"/>
    <w:uiPriority w:val="99"/>
    <w:rsid w:val="00A71F86"/>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7">
    <w:name w:val="(文字) (文字)547"/>
    <w:semiHidden/>
    <w:rsid w:val="00A71F86"/>
    <w:rPr>
      <w:rFonts w:ascii="Times New Roman" w:hAnsi="Times New Roman"/>
      <w:lang w:eastAsia="en-US"/>
    </w:rPr>
  </w:style>
  <w:style w:type="paragraph" w:customStyle="1" w:styleId="0Maintext">
    <w:name w:val="0 Main text"/>
    <w:basedOn w:val="Normal"/>
    <w:link w:val="0MaintextChar"/>
    <w:qFormat/>
    <w:rsid w:val="00A71F86"/>
    <w:pPr>
      <w:spacing w:after="100" w:afterAutospacing="1" w:line="288" w:lineRule="auto"/>
      <w:ind w:firstLine="360"/>
      <w:jc w:val="both"/>
    </w:pPr>
    <w:rPr>
      <w:rFonts w:eastAsia="Malgun Gothic" w:cs="Batang"/>
      <w:szCs w:val="20"/>
    </w:rPr>
  </w:style>
  <w:style w:type="character" w:customStyle="1" w:styleId="0MaintextChar">
    <w:name w:val="0 Main text Char"/>
    <w:link w:val="0Maintext"/>
    <w:rsid w:val="00A71F8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6">
    <w:name w:val="(文字) (文字)546"/>
    <w:semiHidden/>
    <w:rsid w:val="00A71F8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5">
    <w:name w:val="(文字) (文字)545"/>
    <w:semiHidden/>
    <w:rsid w:val="00A71F8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4">
    <w:name w:val="(文字) (文字)544"/>
    <w:semiHidden/>
    <w:rsid w:val="00A71F8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3">
    <w:name w:val="(文字) (文字)543"/>
    <w:semiHidden/>
    <w:rsid w:val="00A71F8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2">
    <w:name w:val="(文字) (文字)542"/>
    <w:semiHidden/>
    <w:rsid w:val="00A71F8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1">
    <w:name w:val="(文字) (文字)541"/>
    <w:semiHidden/>
    <w:rsid w:val="00A71F8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0">
    <w:name w:val="(文字) (文字)540"/>
    <w:semiHidden/>
    <w:rsid w:val="00A71F86"/>
    <w:rPr>
      <w:rFonts w:ascii="Times New Roman" w:hAnsi="Times New Roman"/>
      <w:lang w:eastAsia="en-US"/>
    </w:rPr>
  </w:style>
  <w:style w:type="paragraph" w:customStyle="1" w:styleId="Proposal1">
    <w:name w:val="Proposal1"/>
    <w:basedOn w:val="Normal"/>
    <w:link w:val="Proposal1Char"/>
    <w:qFormat/>
    <w:rsid w:val="00A71F86"/>
    <w:pPr>
      <w:tabs>
        <w:tab w:val="left" w:pos="1620"/>
      </w:tabs>
      <w:spacing w:before="120"/>
      <w:ind w:left="1620" w:hanging="1620"/>
      <w:jc w:val="both"/>
    </w:pPr>
    <w:rPr>
      <w:rFonts w:ascii="Calibri" w:eastAsia="MS Mincho" w:hAnsi="Calibri"/>
      <w:b/>
      <w:szCs w:val="20"/>
    </w:rPr>
  </w:style>
  <w:style w:type="character" w:customStyle="1" w:styleId="Proposal1Char">
    <w:name w:val="Proposal1 Char"/>
    <w:link w:val="Proposal1"/>
    <w:rsid w:val="00A71F86"/>
    <w:rPr>
      <w:rFonts w:ascii="Calibri" w:eastAsia="MS Mincho" w:hAnsi="Calibri"/>
      <w:b/>
      <w:lang w:eastAsia="en-US"/>
    </w:rPr>
  </w:style>
  <w:style w:type="table" w:styleId="GridTable2-Accent5">
    <w:name w:val="Grid Table 2 Accent 5"/>
    <w:basedOn w:val="TableNormal"/>
    <w:uiPriority w:val="47"/>
    <w:rsid w:val="00A71F8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71F86"/>
    <w:pPr>
      <w:keepLines/>
      <w:tabs>
        <w:tab w:val="num" w:pos="851"/>
      </w:tabs>
      <w:overflowPunct w:val="0"/>
      <w:autoSpaceDE w:val="0"/>
      <w:autoSpaceDN w:val="0"/>
      <w:adjustRightInd w:val="0"/>
      <w:spacing w:before="120" w:after="120"/>
      <w:ind w:left="851" w:hanging="851"/>
      <w:textAlignment w:val="baseline"/>
    </w:pPr>
    <w:rPr>
      <w:rFonts w:eastAsia="SimSun"/>
      <w:b w:val="0"/>
      <w:bCs w:val="0"/>
      <w:sz w:val="28"/>
      <w:szCs w:val="20"/>
      <w:lang w:eastAsia="en-US"/>
    </w:rPr>
  </w:style>
  <w:style w:type="character" w:customStyle="1" w:styleId="3GPPH3Char">
    <w:name w:val="3GPP H3 Char"/>
    <w:link w:val="3GPPH3"/>
    <w:rsid w:val="00A71F86"/>
    <w:rPr>
      <w:rFonts w:ascii="Arial" w:eastAsia="SimSun" w:hAnsi="Arial"/>
      <w:sz w:val="28"/>
      <w:lang w:eastAsia="en-US"/>
    </w:rPr>
  </w:style>
  <w:style w:type="paragraph" w:customStyle="1" w:styleId="00Text">
    <w:name w:val="00_Text"/>
    <w:basedOn w:val="Normal"/>
    <w:link w:val="00TextChar"/>
    <w:qFormat/>
    <w:rsid w:val="00A71F86"/>
    <w:pPr>
      <w:spacing w:after="120"/>
      <w:jc w:val="both"/>
    </w:pPr>
    <w:rPr>
      <w:rFonts w:eastAsia="SimSun"/>
    </w:rPr>
  </w:style>
  <w:style w:type="character" w:customStyle="1" w:styleId="00TextChar">
    <w:name w:val="00_Text Char"/>
    <w:link w:val="00Text"/>
    <w:rsid w:val="00A71F86"/>
    <w:rPr>
      <w:rFonts w:eastAsia="SimSun"/>
      <w:szCs w:val="24"/>
    </w:rPr>
  </w:style>
  <w:style w:type="paragraph" w:customStyle="1" w:styleId="af9">
    <w:name w:val="문단"/>
    <w:basedOn w:val="Normal"/>
    <w:uiPriority w:val="99"/>
    <w:rsid w:val="00A71F86"/>
    <w:pPr>
      <w:autoSpaceDE w:val="0"/>
      <w:autoSpaceDN w:val="0"/>
      <w:ind w:firstLine="800"/>
      <w:jc w:val="both"/>
    </w:pPr>
    <w:rPr>
      <w:rFonts w:ascii="Gulim" w:eastAsia="Gulim" w:hAnsi="Calibri" w:cs="Calibri"/>
      <w:color w:val="000000"/>
      <w:szCs w:val="20"/>
      <w:lang w:eastAsia="en-GB"/>
    </w:rPr>
  </w:style>
  <w:style w:type="paragraph" w:customStyle="1" w:styleId="CharChar1CharCharCharCharCharCharCharCharCharCharCharCharCharCharChar64">
    <w:name w:val="Char Char1 Char Char Char Char Char Char Char Char Char Char Char Char Char Char Char6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9">
    <w:name w:val="(文字) (文字)559"/>
    <w:semiHidden/>
    <w:rsid w:val="00A71F86"/>
    <w:rPr>
      <w:rFonts w:ascii="Times New Roman" w:hAnsi="Times New Roman"/>
      <w:lang w:eastAsia="en-US"/>
    </w:rPr>
  </w:style>
  <w:style w:type="paragraph" w:customStyle="1" w:styleId="0maintext0">
    <w:name w:val="0maintext"/>
    <w:basedOn w:val="Normal"/>
    <w:qFormat/>
    <w:rsid w:val="00A71F86"/>
    <w:pPr>
      <w:spacing w:before="100" w:beforeAutospacing="1" w:after="100" w:afterAutospacing="1"/>
    </w:pPr>
    <w:rPr>
      <w:rFonts w:ascii="Calibri" w:eastAsia="SimSun" w:hAnsi="Calibri" w:cs="Calibri"/>
      <w:sz w:val="22"/>
      <w:szCs w:val="22"/>
    </w:rPr>
  </w:style>
  <w:style w:type="paragraph" w:customStyle="1" w:styleId="xxmsonormal">
    <w:name w:val="x_xmsonormal"/>
    <w:basedOn w:val="Normal"/>
    <w:uiPriority w:val="99"/>
    <w:rsid w:val="00A71F86"/>
    <w:rPr>
      <w:rFonts w:ascii="Calibri" w:eastAsia="Gulim" w:hAnsi="Calibri" w:cs="Calibri"/>
      <w:sz w:val="22"/>
      <w:szCs w:val="22"/>
      <w:lang w:eastAsia="ko-KR"/>
    </w:rPr>
  </w:style>
  <w:style w:type="paragraph" w:customStyle="1" w:styleId="listparagraph0">
    <w:name w:val="listparagraph"/>
    <w:basedOn w:val="Normal"/>
    <w:rsid w:val="00A71F86"/>
    <w:pPr>
      <w:spacing w:before="100" w:beforeAutospacing="1" w:after="100" w:afterAutospacing="1"/>
    </w:pPr>
    <w:rPr>
      <w:rFonts w:ascii="Calibri" w:eastAsia="SimSun" w:hAnsi="Calibri" w:cs="Calibri"/>
      <w:sz w:val="22"/>
      <w:szCs w:val="22"/>
    </w:rPr>
  </w:style>
  <w:style w:type="paragraph" w:customStyle="1" w:styleId="xmsonormal0">
    <w:name w:val="xmsonormal"/>
    <w:basedOn w:val="Normal"/>
    <w:rsid w:val="00A71F86"/>
    <w:pPr>
      <w:spacing w:before="100" w:beforeAutospacing="1" w:after="100" w:afterAutospacing="1"/>
    </w:pPr>
    <w:rPr>
      <w:rFonts w:eastAsia="SimSun"/>
    </w:rPr>
  </w:style>
  <w:style w:type="paragraph" w:customStyle="1" w:styleId="xb1">
    <w:name w:val="xb1"/>
    <w:basedOn w:val="Normal"/>
    <w:uiPriority w:val="99"/>
    <w:rsid w:val="00A71F86"/>
    <w:pPr>
      <w:spacing w:before="100" w:beforeAutospacing="1" w:after="100" w:afterAutospacing="1"/>
    </w:pPr>
    <w:rPr>
      <w:rFonts w:eastAsia="SimSun"/>
    </w:rPr>
  </w:style>
  <w:style w:type="paragraph" w:customStyle="1" w:styleId="xmsolistparagraph">
    <w:name w:val="xmsolistparagraph"/>
    <w:basedOn w:val="Normal"/>
    <w:rsid w:val="00A71F86"/>
    <w:pPr>
      <w:spacing w:before="100" w:beforeAutospacing="1" w:after="100" w:afterAutospacing="1"/>
    </w:pPr>
    <w:rPr>
      <w:rFonts w:eastAsia="SimSun"/>
    </w:rPr>
  </w:style>
  <w:style w:type="character" w:customStyle="1" w:styleId="apple-tab-span">
    <w:name w:val="apple-tab-span"/>
    <w:rsid w:val="00A71F86"/>
  </w:style>
  <w:style w:type="paragraph" w:customStyle="1" w:styleId="xxmsolistparagraph">
    <w:name w:val="x_xmsolistparagraph"/>
    <w:basedOn w:val="Normal"/>
    <w:uiPriority w:val="99"/>
    <w:rsid w:val="00A71F86"/>
    <w:pPr>
      <w:ind w:left="720"/>
    </w:pPr>
    <w:rPr>
      <w:rFonts w:ascii="Calibri" w:eastAsia="SimSun" w:hAnsi="Calibri" w:cs="Calibri"/>
      <w:sz w:val="22"/>
      <w:szCs w:val="22"/>
    </w:rPr>
  </w:style>
  <w:style w:type="paragraph" w:customStyle="1" w:styleId="maintext0">
    <w:name w:val="maintext"/>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Normal"/>
    <w:uiPriority w:val="99"/>
    <w:rsid w:val="00A71F86"/>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Normal"/>
    <w:uiPriority w:val="99"/>
    <w:rsid w:val="00A71F86"/>
    <w:rPr>
      <w:rFonts w:eastAsia="Gulim"/>
      <w:lang w:eastAsia="ko-KR"/>
    </w:rPr>
  </w:style>
  <w:style w:type="paragraph" w:customStyle="1" w:styleId="x00text">
    <w:name w:val="x_00text"/>
    <w:basedOn w:val="Normal"/>
    <w:uiPriority w:val="99"/>
    <w:rsid w:val="00A71F86"/>
    <w:rPr>
      <w:rFonts w:eastAsia="Gulim"/>
      <w:lang w:eastAsia="ko-KR"/>
    </w:rPr>
  </w:style>
  <w:style w:type="paragraph" w:customStyle="1" w:styleId="xb10">
    <w:name w:val="x_b1"/>
    <w:basedOn w:val="Normal"/>
    <w:uiPriority w:val="99"/>
    <w:rsid w:val="00A71F86"/>
    <w:rPr>
      <w:rFonts w:eastAsia="Gulim"/>
      <w:lang w:eastAsia="ko-KR"/>
    </w:rPr>
  </w:style>
  <w:style w:type="character" w:customStyle="1" w:styleId="colour">
    <w:name w:val="colour"/>
    <w:rsid w:val="00A71F86"/>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A71F86"/>
    <w:rPr>
      <w:rFonts w:ascii="Calibri" w:hAnsi="Calibri" w:cs="Calibri"/>
    </w:rPr>
  </w:style>
  <w:style w:type="paragraph" w:customStyle="1" w:styleId="xa0">
    <w:name w:val="x_a0"/>
    <w:basedOn w:val="Normal"/>
    <w:uiPriority w:val="99"/>
    <w:rsid w:val="00A71F86"/>
    <w:rPr>
      <w:rFonts w:ascii="SimSun" w:eastAsia="SimSun" w:hAnsi="SimSun" w:cs="Calibri"/>
    </w:rPr>
  </w:style>
  <w:style w:type="character" w:customStyle="1" w:styleId="xapple-converted-space">
    <w:name w:val="x_apple-converted-space"/>
    <w:rsid w:val="00A71F86"/>
  </w:style>
  <w:style w:type="character" w:customStyle="1" w:styleId="msoins0">
    <w:name w:val="msoins"/>
    <w:rsid w:val="00A71F86"/>
  </w:style>
  <w:style w:type="paragraph" w:customStyle="1" w:styleId="3gppagreements0">
    <w:name w:val="3gppagreements0"/>
    <w:basedOn w:val="Normal"/>
    <w:uiPriority w:val="99"/>
    <w:rsid w:val="00A71F86"/>
    <w:rPr>
      <w:rFonts w:eastAsia="SimSun"/>
    </w:rPr>
  </w:style>
  <w:style w:type="paragraph" w:customStyle="1" w:styleId="b22">
    <w:name w:val="b22"/>
    <w:basedOn w:val="Normal"/>
    <w:uiPriority w:val="99"/>
    <w:rsid w:val="00A71F86"/>
    <w:rPr>
      <w:rFonts w:eastAsia="SimSun"/>
    </w:rPr>
  </w:style>
  <w:style w:type="character" w:customStyle="1" w:styleId="Char2">
    <w:name w:val="正文文本 Char2"/>
    <w:aliases w:val="bt Char2"/>
    <w:locked/>
    <w:rsid w:val="00A71F86"/>
    <w:rPr>
      <w:rFonts w:ascii="MS Mincho" w:eastAsia="MS Mincho" w:hAnsi="MS Mincho"/>
      <w:lang w:eastAsia="en-US"/>
    </w:rPr>
  </w:style>
  <w:style w:type="paragraph" w:customStyle="1" w:styleId="tan0">
    <w:name w:val="tan"/>
    <w:basedOn w:val="Normal"/>
    <w:rsid w:val="00A71F86"/>
    <w:pPr>
      <w:keepNext/>
      <w:ind w:left="851" w:hanging="851"/>
    </w:pPr>
    <w:rPr>
      <w:rFonts w:ascii="Arial" w:eastAsia="SimSun" w:hAnsi="Arial" w:cs="Arial"/>
      <w:sz w:val="18"/>
      <w:szCs w:val="18"/>
    </w:rPr>
  </w:style>
  <w:style w:type="paragraph" w:customStyle="1" w:styleId="x2">
    <w:name w:val="x2"/>
    <w:basedOn w:val="Normal"/>
    <w:uiPriority w:val="99"/>
    <w:rsid w:val="00A71F86"/>
    <w:rPr>
      <w:rFonts w:ascii="Gulim" w:eastAsia="Gulim" w:hAnsi="Gulim" w:cs="Calibri"/>
    </w:rPr>
  </w:style>
  <w:style w:type="paragraph" w:customStyle="1" w:styleId="listparagraph11">
    <w:name w:val="listparagraph11"/>
    <w:basedOn w:val="Normal"/>
    <w:uiPriority w:val="99"/>
    <w:rsid w:val="00A71F86"/>
    <w:rPr>
      <w:rFonts w:ascii="Calibri" w:eastAsia="Calibri" w:hAnsi="Calibri" w:cs="Calibri"/>
      <w:sz w:val="22"/>
      <w:szCs w:val="22"/>
    </w:rPr>
  </w:style>
  <w:style w:type="character" w:customStyle="1" w:styleId="proposalChar0">
    <w:name w:val="proposal Char"/>
    <w:basedOn w:val="DefaultParagraphFont"/>
    <w:link w:val="proposal0"/>
    <w:locked/>
    <w:rsid w:val="00A71F86"/>
    <w:rPr>
      <w:b/>
      <w:bCs/>
      <w:i/>
      <w:iCs/>
    </w:rPr>
  </w:style>
  <w:style w:type="paragraph" w:customStyle="1" w:styleId="proposal0">
    <w:name w:val="proposal"/>
    <w:basedOn w:val="Normal"/>
    <w:link w:val="proposalChar0"/>
    <w:rsid w:val="00A71F86"/>
    <w:pPr>
      <w:spacing w:before="60" w:after="180" w:line="360" w:lineRule="atLeast"/>
      <w:jc w:val="both"/>
    </w:pPr>
    <w:rPr>
      <w:b/>
      <w:bCs/>
      <w:i/>
      <w:iCs/>
      <w:szCs w:val="20"/>
    </w:rPr>
  </w:style>
  <w:style w:type="character" w:customStyle="1" w:styleId="B4Char">
    <w:name w:val="B4 Char"/>
    <w:basedOn w:val="DefaultParagraphFont"/>
    <w:link w:val="B4"/>
    <w:locked/>
    <w:rsid w:val="00A71F86"/>
    <w:rPr>
      <w:rFonts w:eastAsia="SimSun"/>
      <w:lang w:eastAsia="ja-JP"/>
    </w:rPr>
  </w:style>
  <w:style w:type="paragraph" w:customStyle="1" w:styleId="b110">
    <w:name w:val="b11"/>
    <w:basedOn w:val="Normal"/>
    <w:uiPriority w:val="99"/>
    <w:rsid w:val="00A71F86"/>
    <w:pPr>
      <w:spacing w:before="100" w:beforeAutospacing="1" w:after="100" w:afterAutospacing="1"/>
    </w:pPr>
    <w:rPr>
      <w:rFonts w:ascii="SimSun" w:eastAsia="SimSun" w:hAnsi="SimSun" w:cs="Calibri"/>
    </w:rPr>
  </w:style>
  <w:style w:type="paragraph" w:customStyle="1" w:styleId="gmail-m-2909877017254924335a">
    <w:name w:val="gmail-m_-2909877017254924335a"/>
    <w:basedOn w:val="Normal"/>
    <w:uiPriority w:val="99"/>
    <w:semiHidden/>
    <w:rsid w:val="00A71F86"/>
    <w:pPr>
      <w:spacing w:before="100" w:beforeAutospacing="1" w:after="100" w:afterAutospacing="1"/>
    </w:pPr>
    <w:rPr>
      <w:rFonts w:ascii="Gulim" w:eastAsia="Gulim" w:hAnsi="Gulim" w:cs="Calibri"/>
      <w:szCs w:val="20"/>
    </w:rPr>
  </w:style>
  <w:style w:type="paragraph" w:customStyle="1" w:styleId="gmail-m4206033979048168252msolistparagraph">
    <w:name w:val="gmail-m_4206033979048168252msolistparagraph"/>
    <w:basedOn w:val="Normal"/>
    <w:uiPriority w:val="99"/>
    <w:rsid w:val="00A71F86"/>
    <w:pPr>
      <w:spacing w:before="100" w:beforeAutospacing="1" w:after="100" w:afterAutospacing="1"/>
    </w:pPr>
    <w:rPr>
      <w:rFonts w:ascii="Gulim" w:eastAsia="Gulim" w:hAnsi="Gulim" w:cs="Calibri"/>
      <w:szCs w:val="20"/>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A71F86"/>
    <w:rPr>
      <w:rFonts w:ascii="Arial" w:hAnsi="Arial" w:cs="Arial"/>
      <w:lang w:eastAsia="en-US"/>
    </w:rPr>
  </w:style>
  <w:style w:type="paragraph" w:customStyle="1" w:styleId="xmsolistparagraph0">
    <w:name w:val="x_msolistparagraph"/>
    <w:basedOn w:val="Normal"/>
    <w:rsid w:val="00A71F86"/>
    <w:pPr>
      <w:ind w:left="720"/>
    </w:pPr>
    <w:rPr>
      <w:rFonts w:ascii="Calibri" w:eastAsia="SimSun" w:hAnsi="Calibri" w:cs="Calibri"/>
      <w:sz w:val="22"/>
      <w:szCs w:val="22"/>
    </w:rPr>
  </w:style>
  <w:style w:type="character" w:customStyle="1" w:styleId="TANChar">
    <w:name w:val="TAN Char"/>
    <w:link w:val="TAN"/>
    <w:qFormat/>
    <w:locked/>
    <w:rsid w:val="00A71F86"/>
    <w:rPr>
      <w:rFonts w:ascii="Arial" w:eastAsia="SimSun" w:hAnsi="Arial"/>
      <w:sz w:val="18"/>
      <w:lang w:val="en-GB" w:eastAsia="en-US"/>
    </w:rPr>
  </w:style>
  <w:style w:type="paragraph" w:customStyle="1" w:styleId="b20">
    <w:name w:val="b2"/>
    <w:basedOn w:val="Normal"/>
    <w:uiPriority w:val="99"/>
    <w:rsid w:val="00A71F86"/>
    <w:pPr>
      <w:spacing w:before="100" w:beforeAutospacing="1" w:after="100" w:afterAutospacing="1"/>
    </w:pPr>
    <w:rPr>
      <w:rFonts w:eastAsia="Gulim"/>
    </w:rPr>
  </w:style>
  <w:style w:type="paragraph" w:customStyle="1" w:styleId="b30">
    <w:name w:val="b3"/>
    <w:basedOn w:val="Normal"/>
    <w:uiPriority w:val="99"/>
    <w:rsid w:val="00A71F86"/>
    <w:pPr>
      <w:spacing w:before="100" w:beforeAutospacing="1" w:after="100" w:afterAutospacing="1"/>
    </w:pPr>
    <w:rPr>
      <w:rFonts w:ascii="SimSun" w:eastAsia="SimSun" w:hAnsi="SimSun" w:cs="Gulim"/>
      <w:lang w:eastAsia="ko-KR"/>
    </w:rPr>
  </w:style>
  <w:style w:type="paragraph" w:customStyle="1" w:styleId="b40">
    <w:name w:val="b4"/>
    <w:basedOn w:val="Normal"/>
    <w:uiPriority w:val="99"/>
    <w:rsid w:val="00A71F86"/>
    <w:pPr>
      <w:spacing w:before="100" w:beforeAutospacing="1" w:after="100" w:afterAutospacing="1"/>
    </w:pPr>
    <w:rPr>
      <w:rFonts w:ascii="SimSun" w:eastAsia="SimSun" w:hAnsi="SimSun" w:cs="Gulim"/>
      <w:lang w:eastAsia="ko-KR"/>
    </w:rPr>
  </w:style>
  <w:style w:type="paragraph" w:customStyle="1" w:styleId="b50">
    <w:name w:val="b5"/>
    <w:basedOn w:val="Normal"/>
    <w:uiPriority w:val="99"/>
    <w:rsid w:val="00A71F86"/>
    <w:pPr>
      <w:spacing w:before="100" w:beforeAutospacing="1" w:after="100" w:afterAutospacing="1"/>
    </w:pPr>
    <w:rPr>
      <w:rFonts w:ascii="SimSun" w:eastAsia="SimSun" w:hAnsi="SimSun" w:cs="Gulim"/>
      <w:lang w:eastAsia="ko-KR"/>
    </w:rPr>
  </w:style>
  <w:style w:type="character" w:customStyle="1" w:styleId="msodel0">
    <w:name w:val="msodel"/>
    <w:rsid w:val="00A71F86"/>
  </w:style>
  <w:style w:type="table" w:customStyle="1" w:styleId="afb">
    <w:name w:val="普通表格"/>
    <w:uiPriority w:val="99"/>
    <w:semiHidden/>
    <w:rsid w:val="00A71F8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A71F86"/>
    <w:rPr>
      <w:rFonts w:ascii="Arial" w:eastAsia="Times New Roman" w:hAnsi="Arial"/>
      <w:b/>
      <w:sz w:val="18"/>
      <w:lang w:val="en-GB"/>
    </w:rPr>
  </w:style>
  <w:style w:type="character" w:customStyle="1" w:styleId="emailstyle19">
    <w:name w:val="emailstyle19"/>
    <w:basedOn w:val="DefaultParagraphFont"/>
    <w:semiHidden/>
    <w:rsid w:val="00A71F86"/>
    <w:rPr>
      <w:rFonts w:ascii="Calibri" w:hAnsi="Calibri" w:cs="Calibri" w:hint="default"/>
      <w:color w:val="auto"/>
    </w:rPr>
  </w:style>
  <w:style w:type="character" w:customStyle="1" w:styleId="None">
    <w:name w:val="None"/>
    <w:basedOn w:val="DefaultParagraphFont"/>
    <w:rsid w:val="00A71F86"/>
  </w:style>
  <w:style w:type="paragraph" w:customStyle="1" w:styleId="xtal">
    <w:name w:val="x_tal"/>
    <w:basedOn w:val="Normal"/>
    <w:uiPriority w:val="99"/>
    <w:rsid w:val="00A71F86"/>
    <w:rPr>
      <w:rFonts w:eastAsia="SimSun" w:cs="Calibri"/>
      <w:szCs w:val="22"/>
    </w:rPr>
  </w:style>
  <w:style w:type="character" w:customStyle="1" w:styleId="xnone">
    <w:name w:val="x_none"/>
    <w:rsid w:val="00A71F86"/>
  </w:style>
  <w:style w:type="character" w:customStyle="1" w:styleId="gmaildefault">
    <w:name w:val="gmail_default"/>
    <w:rsid w:val="00A71F86"/>
  </w:style>
  <w:style w:type="paragraph" w:customStyle="1" w:styleId="afc">
    <w:name w:val="a"/>
    <w:basedOn w:val="Normal"/>
    <w:uiPriority w:val="99"/>
    <w:rsid w:val="00A71F86"/>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A71F86"/>
  </w:style>
  <w:style w:type="paragraph" w:customStyle="1" w:styleId="gmail-msonormal">
    <w:name w:val="gmail-msonormal"/>
    <w:basedOn w:val="Normal"/>
    <w:rsid w:val="00A71F86"/>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A71F86"/>
    <w:rPr>
      <w:rFonts w:ascii="Times New Roman" w:eastAsia="Calibri" w:hAnsi="Times New Roman"/>
      <w:szCs w:val="22"/>
      <w:lang w:eastAsia="en-US"/>
    </w:rPr>
  </w:style>
  <w:style w:type="character" w:customStyle="1" w:styleId="msoins2">
    <w:name w:val="msoins2"/>
    <w:rsid w:val="00A71F86"/>
  </w:style>
  <w:style w:type="paragraph" w:customStyle="1" w:styleId="xxxmsolistparagraph">
    <w:name w:val="x_xxmsolistparagraph"/>
    <w:basedOn w:val="Normal"/>
    <w:uiPriority w:val="99"/>
    <w:rsid w:val="00A71F86"/>
    <w:pPr>
      <w:ind w:left="800"/>
      <w:jc w:val="both"/>
    </w:pPr>
    <w:rPr>
      <w:rFonts w:ascii="Calibri" w:eastAsia="SimSun" w:hAnsi="Calibri" w:cs="Calibri"/>
      <w:sz w:val="21"/>
      <w:szCs w:val="21"/>
    </w:rPr>
  </w:style>
  <w:style w:type="paragraph" w:customStyle="1" w:styleId="xxmsonormal0">
    <w:name w:val="xxmsonormal"/>
    <w:basedOn w:val="Normal"/>
    <w:uiPriority w:val="99"/>
    <w:rsid w:val="00A71F86"/>
    <w:rPr>
      <w:rFonts w:ascii="SimSun" w:eastAsia="SimSun" w:hAnsi="SimSun" w:cs="Gulim"/>
    </w:rPr>
  </w:style>
  <w:style w:type="paragraph" w:customStyle="1" w:styleId="Obserevation">
    <w:name w:val="Obserevation"/>
    <w:basedOn w:val="Normal"/>
    <w:link w:val="ObserevationChar"/>
    <w:qFormat/>
    <w:rsid w:val="00A71F86"/>
    <w:pPr>
      <w:numPr>
        <w:numId w:val="59"/>
      </w:numPr>
      <w:tabs>
        <w:tab w:val="left" w:pos="1620"/>
      </w:tabs>
      <w:spacing w:before="120"/>
      <w:ind w:left="1627" w:hanging="1627"/>
    </w:pPr>
    <w:rPr>
      <w:rFonts w:ascii="Calibri" w:eastAsia="MS Mincho" w:hAnsi="Calibri"/>
      <w:b/>
      <w:szCs w:val="20"/>
    </w:rPr>
  </w:style>
  <w:style w:type="character" w:customStyle="1" w:styleId="ObserevationChar">
    <w:name w:val="Obserevation Char"/>
    <w:basedOn w:val="Proposal1Char"/>
    <w:link w:val="Obserevation"/>
    <w:rsid w:val="00A71F86"/>
    <w:rPr>
      <w:rFonts w:ascii="Calibri" w:eastAsia="MS Mincho" w:hAnsi="Calibri"/>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812731">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55486">
      <w:bodyDiv w:val="1"/>
      <w:marLeft w:val="0"/>
      <w:marRight w:val="0"/>
      <w:marTop w:val="0"/>
      <w:marBottom w:val="0"/>
      <w:divBdr>
        <w:top w:val="none" w:sz="0" w:space="0" w:color="auto"/>
        <w:left w:val="none" w:sz="0" w:space="0" w:color="auto"/>
        <w:bottom w:val="none" w:sz="0" w:space="0" w:color="auto"/>
        <w:right w:val="none" w:sz="0" w:space="0" w:color="auto"/>
      </w:divBdr>
      <w:divsChild>
        <w:div w:id="164830738">
          <w:marLeft w:val="720"/>
          <w:marRight w:val="0"/>
          <w:marTop w:val="0"/>
          <w:marBottom w:val="0"/>
          <w:divBdr>
            <w:top w:val="none" w:sz="0" w:space="0" w:color="auto"/>
            <w:left w:val="none" w:sz="0" w:space="0" w:color="auto"/>
            <w:bottom w:val="none" w:sz="0" w:space="0" w:color="auto"/>
            <w:right w:val="none" w:sz="0" w:space="0" w:color="auto"/>
          </w:divBdr>
        </w:div>
      </w:divsChild>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03357">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55280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8064658">
      <w:bodyDiv w:val="1"/>
      <w:marLeft w:val="0"/>
      <w:marRight w:val="0"/>
      <w:marTop w:val="0"/>
      <w:marBottom w:val="0"/>
      <w:divBdr>
        <w:top w:val="none" w:sz="0" w:space="0" w:color="auto"/>
        <w:left w:val="none" w:sz="0" w:space="0" w:color="auto"/>
        <w:bottom w:val="none" w:sz="0" w:space="0" w:color="auto"/>
        <w:right w:val="none" w:sz="0" w:space="0" w:color="auto"/>
      </w:divBdr>
      <w:divsChild>
        <w:div w:id="16126109">
          <w:marLeft w:val="994"/>
          <w:marRight w:val="0"/>
          <w:marTop w:val="0"/>
          <w:marBottom w:val="0"/>
          <w:divBdr>
            <w:top w:val="none" w:sz="0" w:space="0" w:color="auto"/>
            <w:left w:val="none" w:sz="0" w:space="0" w:color="auto"/>
            <w:bottom w:val="none" w:sz="0" w:space="0" w:color="auto"/>
            <w:right w:val="none" w:sz="0" w:space="0" w:color="auto"/>
          </w:divBdr>
        </w:div>
        <w:div w:id="1213232320">
          <w:marLeft w:val="1411"/>
          <w:marRight w:val="0"/>
          <w:marTop w:val="0"/>
          <w:marBottom w:val="0"/>
          <w:divBdr>
            <w:top w:val="none" w:sz="0" w:space="0" w:color="auto"/>
            <w:left w:val="none" w:sz="0" w:space="0" w:color="auto"/>
            <w:bottom w:val="none" w:sz="0" w:space="0" w:color="auto"/>
            <w:right w:val="none" w:sz="0" w:space="0" w:color="auto"/>
          </w:divBdr>
        </w:div>
      </w:divsChild>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3042297">
      <w:bodyDiv w:val="1"/>
      <w:marLeft w:val="0"/>
      <w:marRight w:val="0"/>
      <w:marTop w:val="0"/>
      <w:marBottom w:val="0"/>
      <w:divBdr>
        <w:top w:val="none" w:sz="0" w:space="0" w:color="auto"/>
        <w:left w:val="none" w:sz="0" w:space="0" w:color="auto"/>
        <w:bottom w:val="none" w:sz="0" w:space="0" w:color="auto"/>
        <w:right w:val="none" w:sz="0" w:space="0" w:color="auto"/>
      </w:divBdr>
      <w:divsChild>
        <w:div w:id="1981184365">
          <w:marLeft w:val="1411"/>
          <w:marRight w:val="0"/>
          <w:marTop w:val="0"/>
          <w:marBottom w:val="0"/>
          <w:divBdr>
            <w:top w:val="none" w:sz="0" w:space="0" w:color="auto"/>
            <w:left w:val="none" w:sz="0" w:space="0" w:color="auto"/>
            <w:bottom w:val="none" w:sz="0" w:space="0" w:color="auto"/>
            <w:right w:val="none" w:sz="0" w:space="0" w:color="auto"/>
          </w:divBdr>
        </w:div>
      </w:divsChild>
    </w:div>
    <w:div w:id="103812834">
      <w:bodyDiv w:val="1"/>
      <w:marLeft w:val="0"/>
      <w:marRight w:val="0"/>
      <w:marTop w:val="0"/>
      <w:marBottom w:val="0"/>
      <w:divBdr>
        <w:top w:val="none" w:sz="0" w:space="0" w:color="auto"/>
        <w:left w:val="none" w:sz="0" w:space="0" w:color="auto"/>
        <w:bottom w:val="none" w:sz="0" w:space="0" w:color="auto"/>
        <w:right w:val="none" w:sz="0" w:space="0" w:color="auto"/>
      </w:divBdr>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312039">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8130332">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6509220">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0730233">
      <w:bodyDiv w:val="1"/>
      <w:marLeft w:val="0"/>
      <w:marRight w:val="0"/>
      <w:marTop w:val="0"/>
      <w:marBottom w:val="0"/>
      <w:divBdr>
        <w:top w:val="none" w:sz="0" w:space="0" w:color="auto"/>
        <w:left w:val="none" w:sz="0" w:space="0" w:color="auto"/>
        <w:bottom w:val="none" w:sz="0" w:space="0" w:color="auto"/>
        <w:right w:val="none" w:sz="0" w:space="0" w:color="auto"/>
      </w:divBdr>
      <w:divsChild>
        <w:div w:id="1550143794">
          <w:marLeft w:val="1166"/>
          <w:marRight w:val="0"/>
          <w:marTop w:val="0"/>
          <w:marBottom w:val="0"/>
          <w:divBdr>
            <w:top w:val="none" w:sz="0" w:space="0" w:color="auto"/>
            <w:left w:val="none" w:sz="0" w:space="0" w:color="auto"/>
            <w:bottom w:val="none" w:sz="0" w:space="0" w:color="auto"/>
            <w:right w:val="none" w:sz="0" w:space="0" w:color="auto"/>
          </w:divBdr>
        </w:div>
      </w:divsChild>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581170">
      <w:bodyDiv w:val="1"/>
      <w:marLeft w:val="0"/>
      <w:marRight w:val="0"/>
      <w:marTop w:val="0"/>
      <w:marBottom w:val="0"/>
      <w:divBdr>
        <w:top w:val="none" w:sz="0" w:space="0" w:color="auto"/>
        <w:left w:val="none" w:sz="0" w:space="0" w:color="auto"/>
        <w:bottom w:val="none" w:sz="0" w:space="0" w:color="auto"/>
        <w:right w:val="none" w:sz="0" w:space="0" w:color="auto"/>
      </w:divBdr>
      <w:divsChild>
        <w:div w:id="861091033">
          <w:marLeft w:val="418"/>
          <w:marRight w:val="0"/>
          <w:marTop w:val="0"/>
          <w:marBottom w:val="0"/>
          <w:divBdr>
            <w:top w:val="none" w:sz="0" w:space="0" w:color="auto"/>
            <w:left w:val="none" w:sz="0" w:space="0" w:color="auto"/>
            <w:bottom w:val="none" w:sz="0" w:space="0" w:color="auto"/>
            <w:right w:val="none" w:sz="0" w:space="0" w:color="auto"/>
          </w:divBdr>
        </w:div>
      </w:divsChild>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3587080">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027139">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59727113">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192442">
      <w:bodyDiv w:val="1"/>
      <w:marLeft w:val="0"/>
      <w:marRight w:val="0"/>
      <w:marTop w:val="0"/>
      <w:marBottom w:val="0"/>
      <w:divBdr>
        <w:top w:val="none" w:sz="0" w:space="0" w:color="auto"/>
        <w:left w:val="none" w:sz="0" w:space="0" w:color="auto"/>
        <w:bottom w:val="none" w:sz="0" w:space="0" w:color="auto"/>
        <w:right w:val="none" w:sz="0" w:space="0" w:color="auto"/>
      </w:divBdr>
      <w:divsChild>
        <w:div w:id="173617345">
          <w:marLeft w:val="994"/>
          <w:marRight w:val="0"/>
          <w:marTop w:val="0"/>
          <w:marBottom w:val="0"/>
          <w:divBdr>
            <w:top w:val="none" w:sz="0" w:space="0" w:color="auto"/>
            <w:left w:val="none" w:sz="0" w:space="0" w:color="auto"/>
            <w:bottom w:val="none" w:sz="0" w:space="0" w:color="auto"/>
            <w:right w:val="none" w:sz="0" w:space="0" w:color="auto"/>
          </w:divBdr>
        </w:div>
        <w:div w:id="205222484">
          <w:marLeft w:val="994"/>
          <w:marRight w:val="0"/>
          <w:marTop w:val="0"/>
          <w:marBottom w:val="0"/>
          <w:divBdr>
            <w:top w:val="none" w:sz="0" w:space="0" w:color="auto"/>
            <w:left w:val="none" w:sz="0" w:space="0" w:color="auto"/>
            <w:bottom w:val="none" w:sz="0" w:space="0" w:color="auto"/>
            <w:right w:val="none" w:sz="0" w:space="0" w:color="auto"/>
          </w:divBdr>
        </w:div>
        <w:div w:id="260723047">
          <w:marLeft w:val="418"/>
          <w:marRight w:val="0"/>
          <w:marTop w:val="0"/>
          <w:marBottom w:val="0"/>
          <w:divBdr>
            <w:top w:val="none" w:sz="0" w:space="0" w:color="auto"/>
            <w:left w:val="none" w:sz="0" w:space="0" w:color="auto"/>
            <w:bottom w:val="none" w:sz="0" w:space="0" w:color="auto"/>
            <w:right w:val="none" w:sz="0" w:space="0" w:color="auto"/>
          </w:divBdr>
        </w:div>
        <w:div w:id="409892676">
          <w:marLeft w:val="994"/>
          <w:marRight w:val="0"/>
          <w:marTop w:val="0"/>
          <w:marBottom w:val="0"/>
          <w:divBdr>
            <w:top w:val="none" w:sz="0" w:space="0" w:color="auto"/>
            <w:left w:val="none" w:sz="0" w:space="0" w:color="auto"/>
            <w:bottom w:val="none" w:sz="0" w:space="0" w:color="auto"/>
            <w:right w:val="none" w:sz="0" w:space="0" w:color="auto"/>
          </w:divBdr>
        </w:div>
        <w:div w:id="770197080">
          <w:marLeft w:val="1411"/>
          <w:marRight w:val="0"/>
          <w:marTop w:val="0"/>
          <w:marBottom w:val="0"/>
          <w:divBdr>
            <w:top w:val="none" w:sz="0" w:space="0" w:color="auto"/>
            <w:left w:val="none" w:sz="0" w:space="0" w:color="auto"/>
            <w:bottom w:val="none" w:sz="0" w:space="0" w:color="auto"/>
            <w:right w:val="none" w:sz="0" w:space="0" w:color="auto"/>
          </w:divBdr>
        </w:div>
        <w:div w:id="1391540748">
          <w:marLeft w:val="1411"/>
          <w:marRight w:val="0"/>
          <w:marTop w:val="0"/>
          <w:marBottom w:val="0"/>
          <w:divBdr>
            <w:top w:val="none" w:sz="0" w:space="0" w:color="auto"/>
            <w:left w:val="none" w:sz="0" w:space="0" w:color="auto"/>
            <w:bottom w:val="none" w:sz="0" w:space="0" w:color="auto"/>
            <w:right w:val="none" w:sz="0" w:space="0" w:color="auto"/>
          </w:divBdr>
        </w:div>
        <w:div w:id="1805345525">
          <w:marLeft w:val="1411"/>
          <w:marRight w:val="0"/>
          <w:marTop w:val="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9171453">
      <w:bodyDiv w:val="1"/>
      <w:marLeft w:val="0"/>
      <w:marRight w:val="0"/>
      <w:marTop w:val="0"/>
      <w:marBottom w:val="0"/>
      <w:divBdr>
        <w:top w:val="none" w:sz="0" w:space="0" w:color="auto"/>
        <w:left w:val="none" w:sz="0" w:space="0" w:color="auto"/>
        <w:bottom w:val="none" w:sz="0" w:space="0" w:color="auto"/>
        <w:right w:val="none" w:sz="0" w:space="0" w:color="auto"/>
      </w:divBdr>
      <w:divsChild>
        <w:div w:id="101460418">
          <w:marLeft w:val="446"/>
          <w:marRight w:val="0"/>
          <w:marTop w:val="0"/>
          <w:marBottom w:val="0"/>
          <w:divBdr>
            <w:top w:val="none" w:sz="0" w:space="0" w:color="auto"/>
            <w:left w:val="none" w:sz="0" w:space="0" w:color="auto"/>
            <w:bottom w:val="none" w:sz="0" w:space="0" w:color="auto"/>
            <w:right w:val="none" w:sz="0" w:space="0" w:color="auto"/>
          </w:divBdr>
        </w:div>
        <w:div w:id="181943538">
          <w:marLeft w:val="446"/>
          <w:marRight w:val="0"/>
          <w:marTop w:val="0"/>
          <w:marBottom w:val="0"/>
          <w:divBdr>
            <w:top w:val="none" w:sz="0" w:space="0" w:color="auto"/>
            <w:left w:val="none" w:sz="0" w:space="0" w:color="auto"/>
            <w:bottom w:val="none" w:sz="0" w:space="0" w:color="auto"/>
            <w:right w:val="none" w:sz="0" w:space="0" w:color="auto"/>
          </w:divBdr>
        </w:div>
        <w:div w:id="227958580">
          <w:marLeft w:val="1166"/>
          <w:marRight w:val="0"/>
          <w:marTop w:val="0"/>
          <w:marBottom w:val="0"/>
          <w:divBdr>
            <w:top w:val="none" w:sz="0" w:space="0" w:color="auto"/>
            <w:left w:val="none" w:sz="0" w:space="0" w:color="auto"/>
            <w:bottom w:val="none" w:sz="0" w:space="0" w:color="auto"/>
            <w:right w:val="none" w:sz="0" w:space="0" w:color="auto"/>
          </w:divBdr>
        </w:div>
        <w:div w:id="256524569">
          <w:marLeft w:val="446"/>
          <w:marRight w:val="0"/>
          <w:marTop w:val="0"/>
          <w:marBottom w:val="0"/>
          <w:divBdr>
            <w:top w:val="none" w:sz="0" w:space="0" w:color="auto"/>
            <w:left w:val="none" w:sz="0" w:space="0" w:color="auto"/>
            <w:bottom w:val="none" w:sz="0" w:space="0" w:color="auto"/>
            <w:right w:val="none" w:sz="0" w:space="0" w:color="auto"/>
          </w:divBdr>
        </w:div>
        <w:div w:id="265624249">
          <w:marLeft w:val="446"/>
          <w:marRight w:val="0"/>
          <w:marTop w:val="0"/>
          <w:marBottom w:val="0"/>
          <w:divBdr>
            <w:top w:val="none" w:sz="0" w:space="0" w:color="auto"/>
            <w:left w:val="none" w:sz="0" w:space="0" w:color="auto"/>
            <w:bottom w:val="none" w:sz="0" w:space="0" w:color="auto"/>
            <w:right w:val="none" w:sz="0" w:space="0" w:color="auto"/>
          </w:divBdr>
        </w:div>
        <w:div w:id="270556111">
          <w:marLeft w:val="446"/>
          <w:marRight w:val="0"/>
          <w:marTop w:val="0"/>
          <w:marBottom w:val="0"/>
          <w:divBdr>
            <w:top w:val="none" w:sz="0" w:space="0" w:color="auto"/>
            <w:left w:val="none" w:sz="0" w:space="0" w:color="auto"/>
            <w:bottom w:val="none" w:sz="0" w:space="0" w:color="auto"/>
            <w:right w:val="none" w:sz="0" w:space="0" w:color="auto"/>
          </w:divBdr>
        </w:div>
        <w:div w:id="297802868">
          <w:marLeft w:val="446"/>
          <w:marRight w:val="0"/>
          <w:marTop w:val="0"/>
          <w:marBottom w:val="0"/>
          <w:divBdr>
            <w:top w:val="none" w:sz="0" w:space="0" w:color="auto"/>
            <w:left w:val="none" w:sz="0" w:space="0" w:color="auto"/>
            <w:bottom w:val="none" w:sz="0" w:space="0" w:color="auto"/>
            <w:right w:val="none" w:sz="0" w:space="0" w:color="auto"/>
          </w:divBdr>
        </w:div>
        <w:div w:id="307051468">
          <w:marLeft w:val="1166"/>
          <w:marRight w:val="0"/>
          <w:marTop w:val="0"/>
          <w:marBottom w:val="0"/>
          <w:divBdr>
            <w:top w:val="none" w:sz="0" w:space="0" w:color="auto"/>
            <w:left w:val="none" w:sz="0" w:space="0" w:color="auto"/>
            <w:bottom w:val="none" w:sz="0" w:space="0" w:color="auto"/>
            <w:right w:val="none" w:sz="0" w:space="0" w:color="auto"/>
          </w:divBdr>
        </w:div>
        <w:div w:id="586037050">
          <w:marLeft w:val="1166"/>
          <w:marRight w:val="0"/>
          <w:marTop w:val="0"/>
          <w:marBottom w:val="0"/>
          <w:divBdr>
            <w:top w:val="none" w:sz="0" w:space="0" w:color="auto"/>
            <w:left w:val="none" w:sz="0" w:space="0" w:color="auto"/>
            <w:bottom w:val="none" w:sz="0" w:space="0" w:color="auto"/>
            <w:right w:val="none" w:sz="0" w:space="0" w:color="auto"/>
          </w:divBdr>
        </w:div>
        <w:div w:id="1041173736">
          <w:marLeft w:val="1166"/>
          <w:marRight w:val="0"/>
          <w:marTop w:val="0"/>
          <w:marBottom w:val="0"/>
          <w:divBdr>
            <w:top w:val="none" w:sz="0" w:space="0" w:color="auto"/>
            <w:left w:val="none" w:sz="0" w:space="0" w:color="auto"/>
            <w:bottom w:val="none" w:sz="0" w:space="0" w:color="auto"/>
            <w:right w:val="none" w:sz="0" w:space="0" w:color="auto"/>
          </w:divBdr>
        </w:div>
        <w:div w:id="1055010910">
          <w:marLeft w:val="446"/>
          <w:marRight w:val="0"/>
          <w:marTop w:val="0"/>
          <w:marBottom w:val="0"/>
          <w:divBdr>
            <w:top w:val="none" w:sz="0" w:space="0" w:color="auto"/>
            <w:left w:val="none" w:sz="0" w:space="0" w:color="auto"/>
            <w:bottom w:val="none" w:sz="0" w:space="0" w:color="auto"/>
            <w:right w:val="none" w:sz="0" w:space="0" w:color="auto"/>
          </w:divBdr>
        </w:div>
        <w:div w:id="1133215277">
          <w:marLeft w:val="1166"/>
          <w:marRight w:val="0"/>
          <w:marTop w:val="0"/>
          <w:marBottom w:val="0"/>
          <w:divBdr>
            <w:top w:val="none" w:sz="0" w:space="0" w:color="auto"/>
            <w:left w:val="none" w:sz="0" w:space="0" w:color="auto"/>
            <w:bottom w:val="none" w:sz="0" w:space="0" w:color="auto"/>
            <w:right w:val="none" w:sz="0" w:space="0" w:color="auto"/>
          </w:divBdr>
        </w:div>
        <w:div w:id="1137647333">
          <w:marLeft w:val="446"/>
          <w:marRight w:val="0"/>
          <w:marTop w:val="0"/>
          <w:marBottom w:val="0"/>
          <w:divBdr>
            <w:top w:val="none" w:sz="0" w:space="0" w:color="auto"/>
            <w:left w:val="none" w:sz="0" w:space="0" w:color="auto"/>
            <w:bottom w:val="none" w:sz="0" w:space="0" w:color="auto"/>
            <w:right w:val="none" w:sz="0" w:space="0" w:color="auto"/>
          </w:divBdr>
        </w:div>
        <w:div w:id="1564368300">
          <w:marLeft w:val="446"/>
          <w:marRight w:val="0"/>
          <w:marTop w:val="0"/>
          <w:marBottom w:val="0"/>
          <w:divBdr>
            <w:top w:val="none" w:sz="0" w:space="0" w:color="auto"/>
            <w:left w:val="none" w:sz="0" w:space="0" w:color="auto"/>
            <w:bottom w:val="none" w:sz="0" w:space="0" w:color="auto"/>
            <w:right w:val="none" w:sz="0" w:space="0" w:color="auto"/>
          </w:divBdr>
        </w:div>
        <w:div w:id="1590695715">
          <w:marLeft w:val="446"/>
          <w:marRight w:val="0"/>
          <w:marTop w:val="0"/>
          <w:marBottom w:val="0"/>
          <w:divBdr>
            <w:top w:val="none" w:sz="0" w:space="0" w:color="auto"/>
            <w:left w:val="none" w:sz="0" w:space="0" w:color="auto"/>
            <w:bottom w:val="none" w:sz="0" w:space="0" w:color="auto"/>
            <w:right w:val="none" w:sz="0" w:space="0" w:color="auto"/>
          </w:divBdr>
        </w:div>
        <w:div w:id="1631473231">
          <w:marLeft w:val="446"/>
          <w:marRight w:val="0"/>
          <w:marTop w:val="0"/>
          <w:marBottom w:val="0"/>
          <w:divBdr>
            <w:top w:val="none" w:sz="0" w:space="0" w:color="auto"/>
            <w:left w:val="none" w:sz="0" w:space="0" w:color="auto"/>
            <w:bottom w:val="none" w:sz="0" w:space="0" w:color="auto"/>
            <w:right w:val="none" w:sz="0" w:space="0" w:color="auto"/>
          </w:divBdr>
        </w:div>
        <w:div w:id="1833716061">
          <w:marLeft w:val="446"/>
          <w:marRight w:val="0"/>
          <w:marTop w:val="0"/>
          <w:marBottom w:val="0"/>
          <w:divBdr>
            <w:top w:val="none" w:sz="0" w:space="0" w:color="auto"/>
            <w:left w:val="none" w:sz="0" w:space="0" w:color="auto"/>
            <w:bottom w:val="none" w:sz="0" w:space="0" w:color="auto"/>
            <w:right w:val="none" w:sz="0" w:space="0" w:color="auto"/>
          </w:divBdr>
        </w:div>
        <w:div w:id="2053992057">
          <w:marLeft w:val="446"/>
          <w:marRight w:val="0"/>
          <w:marTop w:val="0"/>
          <w:marBottom w:val="0"/>
          <w:divBdr>
            <w:top w:val="none" w:sz="0" w:space="0" w:color="auto"/>
            <w:left w:val="none" w:sz="0" w:space="0" w:color="auto"/>
            <w:bottom w:val="none" w:sz="0" w:space="0" w:color="auto"/>
            <w:right w:val="none" w:sz="0" w:space="0" w:color="auto"/>
          </w:divBdr>
        </w:div>
      </w:divsChild>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103946">
      <w:bodyDiv w:val="1"/>
      <w:marLeft w:val="0"/>
      <w:marRight w:val="0"/>
      <w:marTop w:val="0"/>
      <w:marBottom w:val="0"/>
      <w:divBdr>
        <w:top w:val="none" w:sz="0" w:space="0" w:color="auto"/>
        <w:left w:val="none" w:sz="0" w:space="0" w:color="auto"/>
        <w:bottom w:val="none" w:sz="0" w:space="0" w:color="auto"/>
        <w:right w:val="none" w:sz="0" w:space="0" w:color="auto"/>
      </w:divBdr>
      <w:divsChild>
        <w:div w:id="666438901">
          <w:marLeft w:val="994"/>
          <w:marRight w:val="0"/>
          <w:marTop w:val="0"/>
          <w:marBottom w:val="0"/>
          <w:divBdr>
            <w:top w:val="none" w:sz="0" w:space="0" w:color="auto"/>
            <w:left w:val="none" w:sz="0" w:space="0" w:color="auto"/>
            <w:bottom w:val="none" w:sz="0" w:space="0" w:color="auto"/>
            <w:right w:val="none" w:sz="0" w:space="0" w:color="auto"/>
          </w:divBdr>
        </w:div>
      </w:divsChild>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3279">
      <w:bodyDiv w:val="1"/>
      <w:marLeft w:val="0"/>
      <w:marRight w:val="0"/>
      <w:marTop w:val="0"/>
      <w:marBottom w:val="0"/>
      <w:divBdr>
        <w:top w:val="none" w:sz="0" w:space="0" w:color="auto"/>
        <w:left w:val="none" w:sz="0" w:space="0" w:color="auto"/>
        <w:bottom w:val="none" w:sz="0" w:space="0" w:color="auto"/>
        <w:right w:val="none" w:sz="0" w:space="0" w:color="auto"/>
      </w:divBdr>
      <w:divsChild>
        <w:div w:id="956521180">
          <w:marLeft w:val="994"/>
          <w:marRight w:val="0"/>
          <w:marTop w:val="0"/>
          <w:marBottom w:val="0"/>
          <w:divBdr>
            <w:top w:val="none" w:sz="0" w:space="0" w:color="auto"/>
            <w:left w:val="none" w:sz="0" w:space="0" w:color="auto"/>
            <w:bottom w:val="none" w:sz="0" w:space="0" w:color="auto"/>
            <w:right w:val="none" w:sz="0" w:space="0" w:color="auto"/>
          </w:divBdr>
        </w:div>
        <w:div w:id="1418558384">
          <w:marLeft w:val="994"/>
          <w:marRight w:val="0"/>
          <w:marTop w:val="0"/>
          <w:marBottom w:val="0"/>
          <w:divBdr>
            <w:top w:val="none" w:sz="0" w:space="0" w:color="auto"/>
            <w:left w:val="none" w:sz="0" w:space="0" w:color="auto"/>
            <w:bottom w:val="none" w:sz="0" w:space="0" w:color="auto"/>
            <w:right w:val="none" w:sz="0" w:space="0" w:color="auto"/>
          </w:divBdr>
        </w:div>
        <w:div w:id="772361205">
          <w:marLeft w:val="994"/>
          <w:marRight w:val="0"/>
          <w:marTop w:val="0"/>
          <w:marBottom w:val="0"/>
          <w:divBdr>
            <w:top w:val="none" w:sz="0" w:space="0" w:color="auto"/>
            <w:left w:val="none" w:sz="0" w:space="0" w:color="auto"/>
            <w:bottom w:val="none" w:sz="0" w:space="0" w:color="auto"/>
            <w:right w:val="none" w:sz="0" w:space="0" w:color="auto"/>
          </w:divBdr>
        </w:div>
        <w:div w:id="2131656353">
          <w:marLeft w:val="994"/>
          <w:marRight w:val="0"/>
          <w:marTop w:val="0"/>
          <w:marBottom w:val="0"/>
          <w:divBdr>
            <w:top w:val="none" w:sz="0" w:space="0" w:color="auto"/>
            <w:left w:val="none" w:sz="0" w:space="0" w:color="auto"/>
            <w:bottom w:val="none" w:sz="0" w:space="0" w:color="auto"/>
            <w:right w:val="none" w:sz="0" w:space="0" w:color="auto"/>
          </w:divBdr>
        </w:div>
      </w:divsChild>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090774">
      <w:bodyDiv w:val="1"/>
      <w:marLeft w:val="0"/>
      <w:marRight w:val="0"/>
      <w:marTop w:val="0"/>
      <w:marBottom w:val="0"/>
      <w:divBdr>
        <w:top w:val="none" w:sz="0" w:space="0" w:color="auto"/>
        <w:left w:val="none" w:sz="0" w:space="0" w:color="auto"/>
        <w:bottom w:val="none" w:sz="0" w:space="0" w:color="auto"/>
        <w:right w:val="none" w:sz="0" w:space="0" w:color="auto"/>
      </w:divBdr>
      <w:divsChild>
        <w:div w:id="946228864">
          <w:marLeft w:val="1411"/>
          <w:marRight w:val="0"/>
          <w:marTop w:val="0"/>
          <w:marBottom w:val="0"/>
          <w:divBdr>
            <w:top w:val="none" w:sz="0" w:space="0" w:color="auto"/>
            <w:left w:val="none" w:sz="0" w:space="0" w:color="auto"/>
            <w:bottom w:val="none" w:sz="0" w:space="0" w:color="auto"/>
            <w:right w:val="none" w:sz="0" w:space="0" w:color="auto"/>
          </w:divBdr>
        </w:div>
        <w:div w:id="1173956393">
          <w:marLeft w:val="1411"/>
          <w:marRight w:val="0"/>
          <w:marTop w:val="0"/>
          <w:marBottom w:val="0"/>
          <w:divBdr>
            <w:top w:val="none" w:sz="0" w:space="0" w:color="auto"/>
            <w:left w:val="none" w:sz="0" w:space="0" w:color="auto"/>
            <w:bottom w:val="none" w:sz="0" w:space="0" w:color="auto"/>
            <w:right w:val="none" w:sz="0" w:space="0" w:color="auto"/>
          </w:divBdr>
        </w:div>
      </w:divsChild>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148994">
      <w:bodyDiv w:val="1"/>
      <w:marLeft w:val="0"/>
      <w:marRight w:val="0"/>
      <w:marTop w:val="0"/>
      <w:marBottom w:val="0"/>
      <w:divBdr>
        <w:top w:val="none" w:sz="0" w:space="0" w:color="auto"/>
        <w:left w:val="none" w:sz="0" w:space="0" w:color="auto"/>
        <w:bottom w:val="none" w:sz="0" w:space="0" w:color="auto"/>
        <w:right w:val="none" w:sz="0" w:space="0" w:color="auto"/>
      </w:divBdr>
      <w:divsChild>
        <w:div w:id="443427195">
          <w:marLeft w:val="720"/>
          <w:marRight w:val="0"/>
          <w:marTop w:val="0"/>
          <w:marBottom w:val="0"/>
          <w:divBdr>
            <w:top w:val="none" w:sz="0" w:space="0" w:color="auto"/>
            <w:left w:val="none" w:sz="0" w:space="0" w:color="auto"/>
            <w:bottom w:val="none" w:sz="0" w:space="0" w:color="auto"/>
            <w:right w:val="none" w:sz="0" w:space="0" w:color="auto"/>
          </w:divBdr>
        </w:div>
        <w:div w:id="786922819">
          <w:marLeft w:val="720"/>
          <w:marRight w:val="0"/>
          <w:marTop w:val="0"/>
          <w:marBottom w:val="0"/>
          <w:divBdr>
            <w:top w:val="none" w:sz="0" w:space="0" w:color="auto"/>
            <w:left w:val="none" w:sz="0" w:space="0" w:color="auto"/>
            <w:bottom w:val="none" w:sz="0" w:space="0" w:color="auto"/>
            <w:right w:val="none" w:sz="0" w:space="0" w:color="auto"/>
          </w:divBdr>
        </w:div>
      </w:divsChild>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6810317">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028019">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701472">
      <w:bodyDiv w:val="1"/>
      <w:marLeft w:val="0"/>
      <w:marRight w:val="0"/>
      <w:marTop w:val="0"/>
      <w:marBottom w:val="0"/>
      <w:divBdr>
        <w:top w:val="none" w:sz="0" w:space="0" w:color="auto"/>
        <w:left w:val="none" w:sz="0" w:space="0" w:color="auto"/>
        <w:bottom w:val="none" w:sz="0" w:space="0" w:color="auto"/>
        <w:right w:val="none" w:sz="0" w:space="0" w:color="auto"/>
      </w:divBdr>
      <w:divsChild>
        <w:div w:id="775054397">
          <w:marLeft w:val="994"/>
          <w:marRight w:val="0"/>
          <w:marTop w:val="0"/>
          <w:marBottom w:val="0"/>
          <w:divBdr>
            <w:top w:val="none" w:sz="0" w:space="0" w:color="auto"/>
            <w:left w:val="none" w:sz="0" w:space="0" w:color="auto"/>
            <w:bottom w:val="none" w:sz="0" w:space="0" w:color="auto"/>
            <w:right w:val="none" w:sz="0" w:space="0" w:color="auto"/>
          </w:divBdr>
        </w:div>
        <w:div w:id="725102643">
          <w:marLeft w:val="1411"/>
          <w:marRight w:val="0"/>
          <w:marTop w:val="0"/>
          <w:marBottom w:val="0"/>
          <w:divBdr>
            <w:top w:val="none" w:sz="0" w:space="0" w:color="auto"/>
            <w:left w:val="none" w:sz="0" w:space="0" w:color="auto"/>
            <w:bottom w:val="none" w:sz="0" w:space="0" w:color="auto"/>
            <w:right w:val="none" w:sz="0" w:space="0" w:color="auto"/>
          </w:divBdr>
        </w:div>
        <w:div w:id="1147747947">
          <w:marLeft w:val="994"/>
          <w:marRight w:val="0"/>
          <w:marTop w:val="0"/>
          <w:marBottom w:val="0"/>
          <w:divBdr>
            <w:top w:val="none" w:sz="0" w:space="0" w:color="auto"/>
            <w:left w:val="none" w:sz="0" w:space="0" w:color="auto"/>
            <w:bottom w:val="none" w:sz="0" w:space="0" w:color="auto"/>
            <w:right w:val="none" w:sz="0" w:space="0" w:color="auto"/>
          </w:divBdr>
        </w:div>
        <w:div w:id="1500654164">
          <w:marLeft w:val="1411"/>
          <w:marRight w:val="0"/>
          <w:marTop w:val="0"/>
          <w:marBottom w:val="0"/>
          <w:divBdr>
            <w:top w:val="none" w:sz="0" w:space="0" w:color="auto"/>
            <w:left w:val="none" w:sz="0" w:space="0" w:color="auto"/>
            <w:bottom w:val="none" w:sz="0" w:space="0" w:color="auto"/>
            <w:right w:val="none" w:sz="0" w:space="0" w:color="auto"/>
          </w:divBdr>
        </w:div>
        <w:div w:id="451825814">
          <w:marLeft w:val="1411"/>
          <w:marRight w:val="0"/>
          <w:marTop w:val="0"/>
          <w:marBottom w:val="0"/>
          <w:divBdr>
            <w:top w:val="none" w:sz="0" w:space="0" w:color="auto"/>
            <w:left w:val="none" w:sz="0" w:space="0" w:color="auto"/>
            <w:bottom w:val="none" w:sz="0" w:space="0" w:color="auto"/>
            <w:right w:val="none" w:sz="0" w:space="0" w:color="auto"/>
          </w:divBdr>
        </w:div>
      </w:divsChild>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3988052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668402">
      <w:bodyDiv w:val="1"/>
      <w:marLeft w:val="0"/>
      <w:marRight w:val="0"/>
      <w:marTop w:val="0"/>
      <w:marBottom w:val="0"/>
      <w:divBdr>
        <w:top w:val="none" w:sz="0" w:space="0" w:color="auto"/>
        <w:left w:val="none" w:sz="0" w:space="0" w:color="auto"/>
        <w:bottom w:val="none" w:sz="0" w:space="0" w:color="auto"/>
        <w:right w:val="none" w:sz="0" w:space="0" w:color="auto"/>
      </w:divBdr>
      <w:divsChild>
        <w:div w:id="947197868">
          <w:marLeft w:val="446"/>
          <w:marRight w:val="0"/>
          <w:marTop w:val="0"/>
          <w:marBottom w:val="0"/>
          <w:divBdr>
            <w:top w:val="none" w:sz="0" w:space="0" w:color="auto"/>
            <w:left w:val="none" w:sz="0" w:space="0" w:color="auto"/>
            <w:bottom w:val="none" w:sz="0" w:space="0" w:color="auto"/>
            <w:right w:val="none" w:sz="0" w:space="0" w:color="auto"/>
          </w:divBdr>
        </w:div>
        <w:div w:id="262227361">
          <w:marLeft w:val="446"/>
          <w:marRight w:val="0"/>
          <w:marTop w:val="0"/>
          <w:marBottom w:val="0"/>
          <w:divBdr>
            <w:top w:val="none" w:sz="0" w:space="0" w:color="auto"/>
            <w:left w:val="none" w:sz="0" w:space="0" w:color="auto"/>
            <w:bottom w:val="none" w:sz="0" w:space="0" w:color="auto"/>
            <w:right w:val="none" w:sz="0" w:space="0" w:color="auto"/>
          </w:divBdr>
        </w:div>
        <w:div w:id="1474642755">
          <w:marLeft w:val="446"/>
          <w:marRight w:val="0"/>
          <w:marTop w:val="0"/>
          <w:marBottom w:val="0"/>
          <w:divBdr>
            <w:top w:val="none" w:sz="0" w:space="0" w:color="auto"/>
            <w:left w:val="none" w:sz="0" w:space="0" w:color="auto"/>
            <w:bottom w:val="none" w:sz="0" w:space="0" w:color="auto"/>
            <w:right w:val="none" w:sz="0" w:space="0" w:color="auto"/>
          </w:divBdr>
        </w:div>
        <w:div w:id="1812672317">
          <w:marLeft w:val="446"/>
          <w:marRight w:val="0"/>
          <w:marTop w:val="0"/>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4615391">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935938">
      <w:bodyDiv w:val="1"/>
      <w:marLeft w:val="0"/>
      <w:marRight w:val="0"/>
      <w:marTop w:val="0"/>
      <w:marBottom w:val="0"/>
      <w:divBdr>
        <w:top w:val="none" w:sz="0" w:space="0" w:color="auto"/>
        <w:left w:val="none" w:sz="0" w:space="0" w:color="auto"/>
        <w:bottom w:val="none" w:sz="0" w:space="0" w:color="auto"/>
        <w:right w:val="none" w:sz="0" w:space="0" w:color="auto"/>
      </w:divBdr>
      <w:divsChild>
        <w:div w:id="1216233177">
          <w:marLeft w:val="418"/>
          <w:marRight w:val="0"/>
          <w:marTop w:val="0"/>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648778">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035347">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7147465">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65490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4573767">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877936">
      <w:bodyDiv w:val="1"/>
      <w:marLeft w:val="0"/>
      <w:marRight w:val="0"/>
      <w:marTop w:val="0"/>
      <w:marBottom w:val="0"/>
      <w:divBdr>
        <w:top w:val="none" w:sz="0" w:space="0" w:color="auto"/>
        <w:left w:val="none" w:sz="0" w:space="0" w:color="auto"/>
        <w:bottom w:val="none" w:sz="0" w:space="0" w:color="auto"/>
        <w:right w:val="none" w:sz="0" w:space="0" w:color="auto"/>
      </w:divBdr>
      <w:divsChild>
        <w:div w:id="1916090717">
          <w:marLeft w:val="1829"/>
          <w:marRight w:val="0"/>
          <w:marTop w:val="0"/>
          <w:marBottom w:val="0"/>
          <w:divBdr>
            <w:top w:val="none" w:sz="0" w:space="0" w:color="auto"/>
            <w:left w:val="none" w:sz="0" w:space="0" w:color="auto"/>
            <w:bottom w:val="none" w:sz="0" w:space="0" w:color="auto"/>
            <w:right w:val="none" w:sz="0" w:space="0" w:color="auto"/>
          </w:divBdr>
        </w:div>
      </w:divsChild>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752531">
      <w:bodyDiv w:val="1"/>
      <w:marLeft w:val="0"/>
      <w:marRight w:val="0"/>
      <w:marTop w:val="0"/>
      <w:marBottom w:val="0"/>
      <w:divBdr>
        <w:top w:val="none" w:sz="0" w:space="0" w:color="auto"/>
        <w:left w:val="none" w:sz="0" w:space="0" w:color="auto"/>
        <w:bottom w:val="none" w:sz="0" w:space="0" w:color="auto"/>
        <w:right w:val="none" w:sz="0" w:space="0" w:color="auto"/>
      </w:divBdr>
      <w:divsChild>
        <w:div w:id="760684168">
          <w:marLeft w:val="418"/>
          <w:marRight w:val="0"/>
          <w:marTop w:val="0"/>
          <w:marBottom w:val="0"/>
          <w:divBdr>
            <w:top w:val="none" w:sz="0" w:space="0" w:color="auto"/>
            <w:left w:val="none" w:sz="0" w:space="0" w:color="auto"/>
            <w:bottom w:val="none" w:sz="0" w:space="0" w:color="auto"/>
            <w:right w:val="none" w:sz="0" w:space="0" w:color="auto"/>
          </w:divBdr>
        </w:div>
        <w:div w:id="1424035155">
          <w:marLeft w:val="418"/>
          <w:marRight w:val="0"/>
          <w:marTop w:val="0"/>
          <w:marBottom w:val="0"/>
          <w:divBdr>
            <w:top w:val="none" w:sz="0" w:space="0" w:color="auto"/>
            <w:left w:val="none" w:sz="0" w:space="0" w:color="auto"/>
            <w:bottom w:val="none" w:sz="0" w:space="0" w:color="auto"/>
            <w:right w:val="none" w:sz="0" w:space="0" w:color="auto"/>
          </w:divBdr>
        </w:div>
        <w:div w:id="1538925919">
          <w:marLeft w:val="418"/>
          <w:marRight w:val="0"/>
          <w:marTop w:val="0"/>
          <w:marBottom w:val="0"/>
          <w:divBdr>
            <w:top w:val="none" w:sz="0" w:space="0" w:color="auto"/>
            <w:left w:val="none" w:sz="0" w:space="0" w:color="auto"/>
            <w:bottom w:val="none" w:sz="0" w:space="0" w:color="auto"/>
            <w:right w:val="none" w:sz="0" w:space="0" w:color="auto"/>
          </w:divBdr>
        </w:div>
        <w:div w:id="1736199243">
          <w:marLeft w:val="418"/>
          <w:marRight w:val="0"/>
          <w:marTop w:val="0"/>
          <w:marBottom w:val="0"/>
          <w:divBdr>
            <w:top w:val="none" w:sz="0" w:space="0" w:color="auto"/>
            <w:left w:val="none" w:sz="0" w:space="0" w:color="auto"/>
            <w:bottom w:val="none" w:sz="0" w:space="0" w:color="auto"/>
            <w:right w:val="none" w:sz="0" w:space="0" w:color="auto"/>
          </w:divBdr>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231445">
      <w:bodyDiv w:val="1"/>
      <w:marLeft w:val="0"/>
      <w:marRight w:val="0"/>
      <w:marTop w:val="0"/>
      <w:marBottom w:val="0"/>
      <w:divBdr>
        <w:top w:val="none" w:sz="0" w:space="0" w:color="auto"/>
        <w:left w:val="none" w:sz="0" w:space="0" w:color="auto"/>
        <w:bottom w:val="none" w:sz="0" w:space="0" w:color="auto"/>
        <w:right w:val="none" w:sz="0" w:space="0" w:color="auto"/>
      </w:divBdr>
      <w:divsChild>
        <w:div w:id="282805783">
          <w:marLeft w:val="1411"/>
          <w:marRight w:val="0"/>
          <w:marTop w:val="0"/>
          <w:marBottom w:val="0"/>
          <w:divBdr>
            <w:top w:val="none" w:sz="0" w:space="0" w:color="auto"/>
            <w:left w:val="none" w:sz="0" w:space="0" w:color="auto"/>
            <w:bottom w:val="none" w:sz="0" w:space="0" w:color="auto"/>
            <w:right w:val="none" w:sz="0" w:space="0" w:color="auto"/>
          </w:divBdr>
        </w:div>
        <w:div w:id="353267054">
          <w:marLeft w:val="994"/>
          <w:marRight w:val="0"/>
          <w:marTop w:val="0"/>
          <w:marBottom w:val="0"/>
          <w:divBdr>
            <w:top w:val="none" w:sz="0" w:space="0" w:color="auto"/>
            <w:left w:val="none" w:sz="0" w:space="0" w:color="auto"/>
            <w:bottom w:val="none" w:sz="0" w:space="0" w:color="auto"/>
            <w:right w:val="none" w:sz="0" w:space="0" w:color="auto"/>
          </w:divBdr>
        </w:div>
        <w:div w:id="1314333303">
          <w:marLeft w:val="1411"/>
          <w:marRight w:val="0"/>
          <w:marTop w:val="0"/>
          <w:marBottom w:val="0"/>
          <w:divBdr>
            <w:top w:val="none" w:sz="0" w:space="0" w:color="auto"/>
            <w:left w:val="none" w:sz="0" w:space="0" w:color="auto"/>
            <w:bottom w:val="none" w:sz="0" w:space="0" w:color="auto"/>
            <w:right w:val="none" w:sz="0" w:space="0" w:color="auto"/>
          </w:divBdr>
        </w:div>
      </w:divsChild>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480792">
      <w:bodyDiv w:val="1"/>
      <w:marLeft w:val="0"/>
      <w:marRight w:val="0"/>
      <w:marTop w:val="0"/>
      <w:marBottom w:val="0"/>
      <w:divBdr>
        <w:top w:val="none" w:sz="0" w:space="0" w:color="auto"/>
        <w:left w:val="none" w:sz="0" w:space="0" w:color="auto"/>
        <w:bottom w:val="none" w:sz="0" w:space="0" w:color="auto"/>
        <w:right w:val="none" w:sz="0" w:space="0" w:color="auto"/>
      </w:divBdr>
      <w:divsChild>
        <w:div w:id="527640352">
          <w:marLeft w:val="1411"/>
          <w:marRight w:val="0"/>
          <w:marTop w:val="0"/>
          <w:marBottom w:val="0"/>
          <w:divBdr>
            <w:top w:val="none" w:sz="0" w:space="0" w:color="auto"/>
            <w:left w:val="none" w:sz="0" w:space="0" w:color="auto"/>
            <w:bottom w:val="none" w:sz="0" w:space="0" w:color="auto"/>
            <w:right w:val="none" w:sz="0" w:space="0" w:color="auto"/>
          </w:divBdr>
        </w:div>
        <w:div w:id="714892837">
          <w:marLeft w:val="418"/>
          <w:marRight w:val="0"/>
          <w:marTop w:val="0"/>
          <w:marBottom w:val="0"/>
          <w:divBdr>
            <w:top w:val="none" w:sz="0" w:space="0" w:color="auto"/>
            <w:left w:val="none" w:sz="0" w:space="0" w:color="auto"/>
            <w:bottom w:val="none" w:sz="0" w:space="0" w:color="auto"/>
            <w:right w:val="none" w:sz="0" w:space="0" w:color="auto"/>
          </w:divBdr>
        </w:div>
        <w:div w:id="1182357713">
          <w:marLeft w:val="1411"/>
          <w:marRight w:val="0"/>
          <w:marTop w:val="0"/>
          <w:marBottom w:val="0"/>
          <w:divBdr>
            <w:top w:val="none" w:sz="0" w:space="0" w:color="auto"/>
            <w:left w:val="none" w:sz="0" w:space="0" w:color="auto"/>
            <w:bottom w:val="none" w:sz="0" w:space="0" w:color="auto"/>
            <w:right w:val="none" w:sz="0" w:space="0" w:color="auto"/>
          </w:divBdr>
        </w:div>
        <w:div w:id="1563519421">
          <w:marLeft w:val="994"/>
          <w:marRight w:val="0"/>
          <w:marTop w:val="0"/>
          <w:marBottom w:val="0"/>
          <w:divBdr>
            <w:top w:val="none" w:sz="0" w:space="0" w:color="auto"/>
            <w:left w:val="none" w:sz="0" w:space="0" w:color="auto"/>
            <w:bottom w:val="none" w:sz="0" w:space="0" w:color="auto"/>
            <w:right w:val="none" w:sz="0" w:space="0" w:color="auto"/>
          </w:divBdr>
        </w:div>
        <w:div w:id="1883246998">
          <w:marLeft w:val="1411"/>
          <w:marRight w:val="0"/>
          <w:marTop w:val="0"/>
          <w:marBottom w:val="0"/>
          <w:divBdr>
            <w:top w:val="none" w:sz="0" w:space="0" w:color="auto"/>
            <w:left w:val="none" w:sz="0" w:space="0" w:color="auto"/>
            <w:bottom w:val="none" w:sz="0" w:space="0" w:color="auto"/>
            <w:right w:val="none" w:sz="0" w:space="0" w:color="auto"/>
          </w:divBdr>
        </w:div>
        <w:div w:id="2029403433">
          <w:marLeft w:val="994"/>
          <w:marRight w:val="0"/>
          <w:marTop w:val="0"/>
          <w:marBottom w:val="0"/>
          <w:divBdr>
            <w:top w:val="none" w:sz="0" w:space="0" w:color="auto"/>
            <w:left w:val="none" w:sz="0" w:space="0" w:color="auto"/>
            <w:bottom w:val="none" w:sz="0" w:space="0" w:color="auto"/>
            <w:right w:val="none" w:sz="0" w:space="0" w:color="auto"/>
          </w:divBdr>
        </w:div>
        <w:div w:id="2046059762">
          <w:marLeft w:val="994"/>
          <w:marRight w:val="0"/>
          <w:marTop w:val="0"/>
          <w:marBottom w:val="0"/>
          <w:divBdr>
            <w:top w:val="none" w:sz="0" w:space="0" w:color="auto"/>
            <w:left w:val="none" w:sz="0" w:space="0" w:color="auto"/>
            <w:bottom w:val="none" w:sz="0" w:space="0" w:color="auto"/>
            <w:right w:val="none" w:sz="0" w:space="0" w:color="auto"/>
          </w:divBdr>
        </w:div>
        <w:div w:id="2058698122">
          <w:marLeft w:val="1411"/>
          <w:marRight w:val="0"/>
          <w:marTop w:val="0"/>
          <w:marBottom w:val="0"/>
          <w:divBdr>
            <w:top w:val="none" w:sz="0" w:space="0" w:color="auto"/>
            <w:left w:val="none" w:sz="0" w:space="0" w:color="auto"/>
            <w:bottom w:val="none" w:sz="0" w:space="0" w:color="auto"/>
            <w:right w:val="none" w:sz="0" w:space="0" w:color="auto"/>
          </w:divBdr>
        </w:div>
      </w:divsChild>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7943217">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786158">
      <w:bodyDiv w:val="1"/>
      <w:marLeft w:val="0"/>
      <w:marRight w:val="0"/>
      <w:marTop w:val="0"/>
      <w:marBottom w:val="0"/>
      <w:divBdr>
        <w:top w:val="none" w:sz="0" w:space="0" w:color="auto"/>
        <w:left w:val="none" w:sz="0" w:space="0" w:color="auto"/>
        <w:bottom w:val="none" w:sz="0" w:space="0" w:color="auto"/>
        <w:right w:val="none" w:sz="0" w:space="0" w:color="auto"/>
      </w:divBdr>
      <w:divsChild>
        <w:div w:id="1524248934">
          <w:marLeft w:val="994"/>
          <w:marRight w:val="0"/>
          <w:marTop w:val="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6381944">
      <w:bodyDiv w:val="1"/>
      <w:marLeft w:val="0"/>
      <w:marRight w:val="0"/>
      <w:marTop w:val="0"/>
      <w:marBottom w:val="0"/>
      <w:divBdr>
        <w:top w:val="none" w:sz="0" w:space="0" w:color="auto"/>
        <w:left w:val="none" w:sz="0" w:space="0" w:color="auto"/>
        <w:bottom w:val="none" w:sz="0" w:space="0" w:color="auto"/>
        <w:right w:val="none" w:sz="0" w:space="0" w:color="auto"/>
      </w:divBdr>
      <w:divsChild>
        <w:div w:id="1619680115">
          <w:marLeft w:val="994"/>
          <w:marRight w:val="0"/>
          <w:marTop w:val="0"/>
          <w:marBottom w:val="0"/>
          <w:divBdr>
            <w:top w:val="none" w:sz="0" w:space="0" w:color="auto"/>
            <w:left w:val="none" w:sz="0" w:space="0" w:color="auto"/>
            <w:bottom w:val="none" w:sz="0" w:space="0" w:color="auto"/>
            <w:right w:val="none" w:sz="0" w:space="0" w:color="auto"/>
          </w:divBdr>
        </w:div>
        <w:div w:id="1844860655">
          <w:marLeft w:val="994"/>
          <w:marRight w:val="0"/>
          <w:marTop w:val="0"/>
          <w:marBottom w:val="0"/>
          <w:divBdr>
            <w:top w:val="none" w:sz="0" w:space="0" w:color="auto"/>
            <w:left w:val="none" w:sz="0" w:space="0" w:color="auto"/>
            <w:bottom w:val="none" w:sz="0" w:space="0" w:color="auto"/>
            <w:right w:val="none" w:sz="0" w:space="0" w:color="auto"/>
          </w:divBdr>
        </w:div>
        <w:div w:id="2072851317">
          <w:marLeft w:val="994"/>
          <w:marRight w:val="0"/>
          <w:marTop w:val="0"/>
          <w:marBottom w:val="0"/>
          <w:divBdr>
            <w:top w:val="none" w:sz="0" w:space="0" w:color="auto"/>
            <w:left w:val="none" w:sz="0" w:space="0" w:color="auto"/>
            <w:bottom w:val="none" w:sz="0" w:space="0" w:color="auto"/>
            <w:right w:val="none" w:sz="0" w:space="0" w:color="auto"/>
          </w:divBdr>
        </w:div>
        <w:div w:id="2084595620">
          <w:marLeft w:val="994"/>
          <w:marRight w:val="0"/>
          <w:marTop w:val="0"/>
          <w:marBottom w:val="0"/>
          <w:divBdr>
            <w:top w:val="none" w:sz="0" w:space="0" w:color="auto"/>
            <w:left w:val="none" w:sz="0" w:space="0" w:color="auto"/>
            <w:bottom w:val="none" w:sz="0" w:space="0" w:color="auto"/>
            <w:right w:val="none" w:sz="0" w:space="0" w:color="auto"/>
          </w:divBdr>
        </w:div>
      </w:divsChild>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058873">
      <w:bodyDiv w:val="1"/>
      <w:marLeft w:val="0"/>
      <w:marRight w:val="0"/>
      <w:marTop w:val="0"/>
      <w:marBottom w:val="0"/>
      <w:divBdr>
        <w:top w:val="none" w:sz="0" w:space="0" w:color="auto"/>
        <w:left w:val="none" w:sz="0" w:space="0" w:color="auto"/>
        <w:bottom w:val="none" w:sz="0" w:space="0" w:color="auto"/>
        <w:right w:val="none" w:sz="0" w:space="0" w:color="auto"/>
      </w:divBdr>
      <w:divsChild>
        <w:div w:id="301350193">
          <w:marLeft w:val="878"/>
          <w:marRight w:val="0"/>
          <w:marTop w:val="0"/>
          <w:marBottom w:val="0"/>
          <w:divBdr>
            <w:top w:val="none" w:sz="0" w:space="0" w:color="auto"/>
            <w:left w:val="none" w:sz="0" w:space="0" w:color="auto"/>
            <w:bottom w:val="none" w:sz="0" w:space="0" w:color="auto"/>
            <w:right w:val="none" w:sz="0" w:space="0" w:color="auto"/>
          </w:divBdr>
        </w:div>
        <w:div w:id="1847404824">
          <w:marLeft w:val="878"/>
          <w:marRight w:val="0"/>
          <w:marTop w:val="0"/>
          <w:marBottom w:val="0"/>
          <w:divBdr>
            <w:top w:val="none" w:sz="0" w:space="0" w:color="auto"/>
            <w:left w:val="none" w:sz="0" w:space="0" w:color="auto"/>
            <w:bottom w:val="none" w:sz="0" w:space="0" w:color="auto"/>
            <w:right w:val="none" w:sz="0" w:space="0" w:color="auto"/>
          </w:divBdr>
        </w:div>
        <w:div w:id="1743599961">
          <w:marLeft w:val="878"/>
          <w:marRight w:val="0"/>
          <w:marTop w:val="0"/>
          <w:marBottom w:val="0"/>
          <w:divBdr>
            <w:top w:val="none" w:sz="0" w:space="0" w:color="auto"/>
            <w:left w:val="none" w:sz="0" w:space="0" w:color="auto"/>
            <w:bottom w:val="none" w:sz="0" w:space="0" w:color="auto"/>
            <w:right w:val="none" w:sz="0" w:space="0" w:color="auto"/>
          </w:divBdr>
        </w:div>
        <w:div w:id="837383317">
          <w:marLeft w:val="878"/>
          <w:marRight w:val="0"/>
          <w:marTop w:val="0"/>
          <w:marBottom w:val="0"/>
          <w:divBdr>
            <w:top w:val="none" w:sz="0" w:space="0" w:color="auto"/>
            <w:left w:val="none" w:sz="0" w:space="0" w:color="auto"/>
            <w:bottom w:val="none" w:sz="0" w:space="0" w:color="auto"/>
            <w:right w:val="none" w:sz="0" w:space="0" w:color="auto"/>
          </w:divBdr>
        </w:div>
        <w:div w:id="1613634366">
          <w:marLeft w:val="878"/>
          <w:marRight w:val="0"/>
          <w:marTop w:val="0"/>
          <w:marBottom w:val="0"/>
          <w:divBdr>
            <w:top w:val="none" w:sz="0" w:space="0" w:color="auto"/>
            <w:left w:val="none" w:sz="0" w:space="0" w:color="auto"/>
            <w:bottom w:val="none" w:sz="0" w:space="0" w:color="auto"/>
            <w:right w:val="none" w:sz="0" w:space="0" w:color="auto"/>
          </w:divBdr>
        </w:div>
      </w:divsChild>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0794409">
      <w:bodyDiv w:val="1"/>
      <w:marLeft w:val="0"/>
      <w:marRight w:val="0"/>
      <w:marTop w:val="0"/>
      <w:marBottom w:val="0"/>
      <w:divBdr>
        <w:top w:val="none" w:sz="0" w:space="0" w:color="auto"/>
        <w:left w:val="none" w:sz="0" w:space="0" w:color="auto"/>
        <w:bottom w:val="none" w:sz="0" w:space="0" w:color="auto"/>
        <w:right w:val="none" w:sz="0" w:space="0" w:color="auto"/>
      </w:divBdr>
      <w:divsChild>
        <w:div w:id="60099986">
          <w:marLeft w:val="994"/>
          <w:marRight w:val="0"/>
          <w:marTop w:val="0"/>
          <w:marBottom w:val="0"/>
          <w:divBdr>
            <w:top w:val="none" w:sz="0" w:space="0" w:color="auto"/>
            <w:left w:val="none" w:sz="0" w:space="0" w:color="auto"/>
            <w:bottom w:val="none" w:sz="0" w:space="0" w:color="auto"/>
            <w:right w:val="none" w:sz="0" w:space="0" w:color="auto"/>
          </w:divBdr>
        </w:div>
        <w:div w:id="64495238">
          <w:marLeft w:val="1411"/>
          <w:marRight w:val="0"/>
          <w:marTop w:val="0"/>
          <w:marBottom w:val="0"/>
          <w:divBdr>
            <w:top w:val="none" w:sz="0" w:space="0" w:color="auto"/>
            <w:left w:val="none" w:sz="0" w:space="0" w:color="auto"/>
            <w:bottom w:val="none" w:sz="0" w:space="0" w:color="auto"/>
            <w:right w:val="none" w:sz="0" w:space="0" w:color="auto"/>
          </w:divBdr>
        </w:div>
        <w:div w:id="127406553">
          <w:marLeft w:val="1411"/>
          <w:marRight w:val="0"/>
          <w:marTop w:val="0"/>
          <w:marBottom w:val="0"/>
          <w:divBdr>
            <w:top w:val="none" w:sz="0" w:space="0" w:color="auto"/>
            <w:left w:val="none" w:sz="0" w:space="0" w:color="auto"/>
            <w:bottom w:val="none" w:sz="0" w:space="0" w:color="auto"/>
            <w:right w:val="none" w:sz="0" w:space="0" w:color="auto"/>
          </w:divBdr>
        </w:div>
        <w:div w:id="342130575">
          <w:marLeft w:val="1411"/>
          <w:marRight w:val="0"/>
          <w:marTop w:val="0"/>
          <w:marBottom w:val="0"/>
          <w:divBdr>
            <w:top w:val="none" w:sz="0" w:space="0" w:color="auto"/>
            <w:left w:val="none" w:sz="0" w:space="0" w:color="auto"/>
            <w:bottom w:val="none" w:sz="0" w:space="0" w:color="auto"/>
            <w:right w:val="none" w:sz="0" w:space="0" w:color="auto"/>
          </w:divBdr>
        </w:div>
        <w:div w:id="358971728">
          <w:marLeft w:val="1411"/>
          <w:marRight w:val="0"/>
          <w:marTop w:val="0"/>
          <w:marBottom w:val="0"/>
          <w:divBdr>
            <w:top w:val="none" w:sz="0" w:space="0" w:color="auto"/>
            <w:left w:val="none" w:sz="0" w:space="0" w:color="auto"/>
            <w:bottom w:val="none" w:sz="0" w:space="0" w:color="auto"/>
            <w:right w:val="none" w:sz="0" w:space="0" w:color="auto"/>
          </w:divBdr>
        </w:div>
        <w:div w:id="383989128">
          <w:marLeft w:val="1829"/>
          <w:marRight w:val="0"/>
          <w:marTop w:val="0"/>
          <w:marBottom w:val="0"/>
          <w:divBdr>
            <w:top w:val="none" w:sz="0" w:space="0" w:color="auto"/>
            <w:left w:val="none" w:sz="0" w:space="0" w:color="auto"/>
            <w:bottom w:val="none" w:sz="0" w:space="0" w:color="auto"/>
            <w:right w:val="none" w:sz="0" w:space="0" w:color="auto"/>
          </w:divBdr>
        </w:div>
        <w:div w:id="609893321">
          <w:marLeft w:val="1411"/>
          <w:marRight w:val="0"/>
          <w:marTop w:val="0"/>
          <w:marBottom w:val="0"/>
          <w:divBdr>
            <w:top w:val="none" w:sz="0" w:space="0" w:color="auto"/>
            <w:left w:val="none" w:sz="0" w:space="0" w:color="auto"/>
            <w:bottom w:val="none" w:sz="0" w:space="0" w:color="auto"/>
            <w:right w:val="none" w:sz="0" w:space="0" w:color="auto"/>
          </w:divBdr>
        </w:div>
        <w:div w:id="815880591">
          <w:marLeft w:val="1829"/>
          <w:marRight w:val="0"/>
          <w:marTop w:val="0"/>
          <w:marBottom w:val="0"/>
          <w:divBdr>
            <w:top w:val="none" w:sz="0" w:space="0" w:color="auto"/>
            <w:left w:val="none" w:sz="0" w:space="0" w:color="auto"/>
            <w:bottom w:val="none" w:sz="0" w:space="0" w:color="auto"/>
            <w:right w:val="none" w:sz="0" w:space="0" w:color="auto"/>
          </w:divBdr>
        </w:div>
        <w:div w:id="828595394">
          <w:marLeft w:val="1411"/>
          <w:marRight w:val="0"/>
          <w:marTop w:val="0"/>
          <w:marBottom w:val="0"/>
          <w:divBdr>
            <w:top w:val="none" w:sz="0" w:space="0" w:color="auto"/>
            <w:left w:val="none" w:sz="0" w:space="0" w:color="auto"/>
            <w:bottom w:val="none" w:sz="0" w:space="0" w:color="auto"/>
            <w:right w:val="none" w:sz="0" w:space="0" w:color="auto"/>
          </w:divBdr>
        </w:div>
        <w:div w:id="851410809">
          <w:marLeft w:val="1829"/>
          <w:marRight w:val="0"/>
          <w:marTop w:val="0"/>
          <w:marBottom w:val="0"/>
          <w:divBdr>
            <w:top w:val="none" w:sz="0" w:space="0" w:color="auto"/>
            <w:left w:val="none" w:sz="0" w:space="0" w:color="auto"/>
            <w:bottom w:val="none" w:sz="0" w:space="0" w:color="auto"/>
            <w:right w:val="none" w:sz="0" w:space="0" w:color="auto"/>
          </w:divBdr>
        </w:div>
        <w:div w:id="1646819049">
          <w:marLeft w:val="1411"/>
          <w:marRight w:val="0"/>
          <w:marTop w:val="0"/>
          <w:marBottom w:val="0"/>
          <w:divBdr>
            <w:top w:val="none" w:sz="0" w:space="0" w:color="auto"/>
            <w:left w:val="none" w:sz="0" w:space="0" w:color="auto"/>
            <w:bottom w:val="none" w:sz="0" w:space="0" w:color="auto"/>
            <w:right w:val="none" w:sz="0" w:space="0" w:color="auto"/>
          </w:divBdr>
        </w:div>
        <w:div w:id="1658653392">
          <w:marLeft w:val="1411"/>
          <w:marRight w:val="0"/>
          <w:marTop w:val="0"/>
          <w:marBottom w:val="0"/>
          <w:divBdr>
            <w:top w:val="none" w:sz="0" w:space="0" w:color="auto"/>
            <w:left w:val="none" w:sz="0" w:space="0" w:color="auto"/>
            <w:bottom w:val="none" w:sz="0" w:space="0" w:color="auto"/>
            <w:right w:val="none" w:sz="0" w:space="0" w:color="auto"/>
          </w:divBdr>
        </w:div>
        <w:div w:id="1877158683">
          <w:marLeft w:val="994"/>
          <w:marRight w:val="0"/>
          <w:marTop w:val="0"/>
          <w:marBottom w:val="0"/>
          <w:divBdr>
            <w:top w:val="none" w:sz="0" w:space="0" w:color="auto"/>
            <w:left w:val="none" w:sz="0" w:space="0" w:color="auto"/>
            <w:bottom w:val="none" w:sz="0" w:space="0" w:color="auto"/>
            <w:right w:val="none" w:sz="0" w:space="0" w:color="auto"/>
          </w:divBdr>
        </w:div>
        <w:div w:id="1941333503">
          <w:marLeft w:val="1829"/>
          <w:marRight w:val="0"/>
          <w:marTop w:val="0"/>
          <w:marBottom w:val="0"/>
          <w:divBdr>
            <w:top w:val="none" w:sz="0" w:space="0" w:color="auto"/>
            <w:left w:val="none" w:sz="0" w:space="0" w:color="auto"/>
            <w:bottom w:val="none" w:sz="0" w:space="0" w:color="auto"/>
            <w:right w:val="none" w:sz="0" w:space="0" w:color="auto"/>
          </w:divBdr>
        </w:div>
        <w:div w:id="1970241319">
          <w:marLeft w:val="994"/>
          <w:marRight w:val="0"/>
          <w:marTop w:val="0"/>
          <w:marBottom w:val="0"/>
          <w:divBdr>
            <w:top w:val="none" w:sz="0" w:space="0" w:color="auto"/>
            <w:left w:val="none" w:sz="0" w:space="0" w:color="auto"/>
            <w:bottom w:val="none" w:sz="0" w:space="0" w:color="auto"/>
            <w:right w:val="none" w:sz="0" w:space="0" w:color="auto"/>
          </w:divBdr>
        </w:div>
        <w:div w:id="2075809428">
          <w:marLeft w:val="418"/>
          <w:marRight w:val="0"/>
          <w:marTop w:val="0"/>
          <w:marBottom w:val="0"/>
          <w:divBdr>
            <w:top w:val="none" w:sz="0" w:space="0" w:color="auto"/>
            <w:left w:val="none" w:sz="0" w:space="0" w:color="auto"/>
            <w:bottom w:val="none" w:sz="0" w:space="0" w:color="auto"/>
            <w:right w:val="none" w:sz="0" w:space="0" w:color="auto"/>
          </w:divBdr>
        </w:div>
      </w:divsChild>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4777747">
      <w:bodyDiv w:val="1"/>
      <w:marLeft w:val="0"/>
      <w:marRight w:val="0"/>
      <w:marTop w:val="0"/>
      <w:marBottom w:val="0"/>
      <w:divBdr>
        <w:top w:val="none" w:sz="0" w:space="0" w:color="auto"/>
        <w:left w:val="none" w:sz="0" w:space="0" w:color="auto"/>
        <w:bottom w:val="none" w:sz="0" w:space="0" w:color="auto"/>
        <w:right w:val="none" w:sz="0" w:space="0" w:color="auto"/>
      </w:divBdr>
      <w:divsChild>
        <w:div w:id="13118651">
          <w:marLeft w:val="446"/>
          <w:marRight w:val="0"/>
          <w:marTop w:val="0"/>
          <w:marBottom w:val="0"/>
          <w:divBdr>
            <w:top w:val="none" w:sz="0" w:space="0" w:color="auto"/>
            <w:left w:val="none" w:sz="0" w:space="0" w:color="auto"/>
            <w:bottom w:val="none" w:sz="0" w:space="0" w:color="auto"/>
            <w:right w:val="none" w:sz="0" w:space="0" w:color="auto"/>
          </w:divBdr>
        </w:div>
        <w:div w:id="118839481">
          <w:marLeft w:val="446"/>
          <w:marRight w:val="0"/>
          <w:marTop w:val="0"/>
          <w:marBottom w:val="0"/>
          <w:divBdr>
            <w:top w:val="none" w:sz="0" w:space="0" w:color="auto"/>
            <w:left w:val="none" w:sz="0" w:space="0" w:color="auto"/>
            <w:bottom w:val="none" w:sz="0" w:space="0" w:color="auto"/>
            <w:right w:val="none" w:sz="0" w:space="0" w:color="auto"/>
          </w:divBdr>
        </w:div>
        <w:div w:id="119804590">
          <w:marLeft w:val="1166"/>
          <w:marRight w:val="0"/>
          <w:marTop w:val="0"/>
          <w:marBottom w:val="0"/>
          <w:divBdr>
            <w:top w:val="none" w:sz="0" w:space="0" w:color="auto"/>
            <w:left w:val="none" w:sz="0" w:space="0" w:color="auto"/>
            <w:bottom w:val="none" w:sz="0" w:space="0" w:color="auto"/>
            <w:right w:val="none" w:sz="0" w:space="0" w:color="auto"/>
          </w:divBdr>
        </w:div>
        <w:div w:id="191695984">
          <w:marLeft w:val="446"/>
          <w:marRight w:val="0"/>
          <w:marTop w:val="0"/>
          <w:marBottom w:val="0"/>
          <w:divBdr>
            <w:top w:val="none" w:sz="0" w:space="0" w:color="auto"/>
            <w:left w:val="none" w:sz="0" w:space="0" w:color="auto"/>
            <w:bottom w:val="none" w:sz="0" w:space="0" w:color="auto"/>
            <w:right w:val="none" w:sz="0" w:space="0" w:color="auto"/>
          </w:divBdr>
        </w:div>
        <w:div w:id="279841149">
          <w:marLeft w:val="1166"/>
          <w:marRight w:val="0"/>
          <w:marTop w:val="0"/>
          <w:marBottom w:val="0"/>
          <w:divBdr>
            <w:top w:val="none" w:sz="0" w:space="0" w:color="auto"/>
            <w:left w:val="none" w:sz="0" w:space="0" w:color="auto"/>
            <w:bottom w:val="none" w:sz="0" w:space="0" w:color="auto"/>
            <w:right w:val="none" w:sz="0" w:space="0" w:color="auto"/>
          </w:divBdr>
        </w:div>
        <w:div w:id="344095404">
          <w:marLeft w:val="446"/>
          <w:marRight w:val="0"/>
          <w:marTop w:val="0"/>
          <w:marBottom w:val="0"/>
          <w:divBdr>
            <w:top w:val="none" w:sz="0" w:space="0" w:color="auto"/>
            <w:left w:val="none" w:sz="0" w:space="0" w:color="auto"/>
            <w:bottom w:val="none" w:sz="0" w:space="0" w:color="auto"/>
            <w:right w:val="none" w:sz="0" w:space="0" w:color="auto"/>
          </w:divBdr>
        </w:div>
        <w:div w:id="395202459">
          <w:marLeft w:val="446"/>
          <w:marRight w:val="0"/>
          <w:marTop w:val="0"/>
          <w:marBottom w:val="0"/>
          <w:divBdr>
            <w:top w:val="none" w:sz="0" w:space="0" w:color="auto"/>
            <w:left w:val="none" w:sz="0" w:space="0" w:color="auto"/>
            <w:bottom w:val="none" w:sz="0" w:space="0" w:color="auto"/>
            <w:right w:val="none" w:sz="0" w:space="0" w:color="auto"/>
          </w:divBdr>
        </w:div>
        <w:div w:id="500318698">
          <w:marLeft w:val="446"/>
          <w:marRight w:val="0"/>
          <w:marTop w:val="0"/>
          <w:marBottom w:val="0"/>
          <w:divBdr>
            <w:top w:val="none" w:sz="0" w:space="0" w:color="auto"/>
            <w:left w:val="none" w:sz="0" w:space="0" w:color="auto"/>
            <w:bottom w:val="none" w:sz="0" w:space="0" w:color="auto"/>
            <w:right w:val="none" w:sz="0" w:space="0" w:color="auto"/>
          </w:divBdr>
        </w:div>
        <w:div w:id="605189013">
          <w:marLeft w:val="1166"/>
          <w:marRight w:val="0"/>
          <w:marTop w:val="0"/>
          <w:marBottom w:val="0"/>
          <w:divBdr>
            <w:top w:val="none" w:sz="0" w:space="0" w:color="auto"/>
            <w:left w:val="none" w:sz="0" w:space="0" w:color="auto"/>
            <w:bottom w:val="none" w:sz="0" w:space="0" w:color="auto"/>
            <w:right w:val="none" w:sz="0" w:space="0" w:color="auto"/>
          </w:divBdr>
        </w:div>
        <w:div w:id="855311832">
          <w:marLeft w:val="1166"/>
          <w:marRight w:val="0"/>
          <w:marTop w:val="0"/>
          <w:marBottom w:val="0"/>
          <w:divBdr>
            <w:top w:val="none" w:sz="0" w:space="0" w:color="auto"/>
            <w:left w:val="none" w:sz="0" w:space="0" w:color="auto"/>
            <w:bottom w:val="none" w:sz="0" w:space="0" w:color="auto"/>
            <w:right w:val="none" w:sz="0" w:space="0" w:color="auto"/>
          </w:divBdr>
        </w:div>
        <w:div w:id="1213686911">
          <w:marLeft w:val="1166"/>
          <w:marRight w:val="0"/>
          <w:marTop w:val="0"/>
          <w:marBottom w:val="0"/>
          <w:divBdr>
            <w:top w:val="none" w:sz="0" w:space="0" w:color="auto"/>
            <w:left w:val="none" w:sz="0" w:space="0" w:color="auto"/>
            <w:bottom w:val="none" w:sz="0" w:space="0" w:color="auto"/>
            <w:right w:val="none" w:sz="0" w:space="0" w:color="auto"/>
          </w:divBdr>
        </w:div>
        <w:div w:id="1348093749">
          <w:marLeft w:val="446"/>
          <w:marRight w:val="0"/>
          <w:marTop w:val="0"/>
          <w:marBottom w:val="0"/>
          <w:divBdr>
            <w:top w:val="none" w:sz="0" w:space="0" w:color="auto"/>
            <w:left w:val="none" w:sz="0" w:space="0" w:color="auto"/>
            <w:bottom w:val="none" w:sz="0" w:space="0" w:color="auto"/>
            <w:right w:val="none" w:sz="0" w:space="0" w:color="auto"/>
          </w:divBdr>
        </w:div>
        <w:div w:id="1350791446">
          <w:marLeft w:val="446"/>
          <w:marRight w:val="0"/>
          <w:marTop w:val="0"/>
          <w:marBottom w:val="0"/>
          <w:divBdr>
            <w:top w:val="none" w:sz="0" w:space="0" w:color="auto"/>
            <w:left w:val="none" w:sz="0" w:space="0" w:color="auto"/>
            <w:bottom w:val="none" w:sz="0" w:space="0" w:color="auto"/>
            <w:right w:val="none" w:sz="0" w:space="0" w:color="auto"/>
          </w:divBdr>
        </w:div>
        <w:div w:id="1365669276">
          <w:marLeft w:val="446"/>
          <w:marRight w:val="0"/>
          <w:marTop w:val="0"/>
          <w:marBottom w:val="0"/>
          <w:divBdr>
            <w:top w:val="none" w:sz="0" w:space="0" w:color="auto"/>
            <w:left w:val="none" w:sz="0" w:space="0" w:color="auto"/>
            <w:bottom w:val="none" w:sz="0" w:space="0" w:color="auto"/>
            <w:right w:val="none" w:sz="0" w:space="0" w:color="auto"/>
          </w:divBdr>
        </w:div>
        <w:div w:id="1498229852">
          <w:marLeft w:val="446"/>
          <w:marRight w:val="0"/>
          <w:marTop w:val="0"/>
          <w:marBottom w:val="0"/>
          <w:divBdr>
            <w:top w:val="none" w:sz="0" w:space="0" w:color="auto"/>
            <w:left w:val="none" w:sz="0" w:space="0" w:color="auto"/>
            <w:bottom w:val="none" w:sz="0" w:space="0" w:color="auto"/>
            <w:right w:val="none" w:sz="0" w:space="0" w:color="auto"/>
          </w:divBdr>
        </w:div>
        <w:div w:id="1561938351">
          <w:marLeft w:val="446"/>
          <w:marRight w:val="0"/>
          <w:marTop w:val="0"/>
          <w:marBottom w:val="0"/>
          <w:divBdr>
            <w:top w:val="none" w:sz="0" w:space="0" w:color="auto"/>
            <w:left w:val="none" w:sz="0" w:space="0" w:color="auto"/>
            <w:bottom w:val="none" w:sz="0" w:space="0" w:color="auto"/>
            <w:right w:val="none" w:sz="0" w:space="0" w:color="auto"/>
          </w:divBdr>
        </w:div>
        <w:div w:id="1703090011">
          <w:marLeft w:val="446"/>
          <w:marRight w:val="0"/>
          <w:marTop w:val="0"/>
          <w:marBottom w:val="0"/>
          <w:divBdr>
            <w:top w:val="none" w:sz="0" w:space="0" w:color="auto"/>
            <w:left w:val="none" w:sz="0" w:space="0" w:color="auto"/>
            <w:bottom w:val="none" w:sz="0" w:space="0" w:color="auto"/>
            <w:right w:val="none" w:sz="0" w:space="0" w:color="auto"/>
          </w:divBdr>
        </w:div>
        <w:div w:id="1717312749">
          <w:marLeft w:val="446"/>
          <w:marRight w:val="0"/>
          <w:marTop w:val="0"/>
          <w:marBottom w:val="0"/>
          <w:divBdr>
            <w:top w:val="none" w:sz="0" w:space="0" w:color="auto"/>
            <w:left w:val="none" w:sz="0" w:space="0" w:color="auto"/>
            <w:bottom w:val="none" w:sz="0" w:space="0" w:color="auto"/>
            <w:right w:val="none" w:sz="0" w:space="0" w:color="auto"/>
          </w:divBdr>
        </w:div>
      </w:divsChild>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827514">
      <w:bodyDiv w:val="1"/>
      <w:marLeft w:val="0"/>
      <w:marRight w:val="0"/>
      <w:marTop w:val="0"/>
      <w:marBottom w:val="0"/>
      <w:divBdr>
        <w:top w:val="none" w:sz="0" w:space="0" w:color="auto"/>
        <w:left w:val="none" w:sz="0" w:space="0" w:color="auto"/>
        <w:bottom w:val="none" w:sz="0" w:space="0" w:color="auto"/>
        <w:right w:val="none" w:sz="0" w:space="0" w:color="auto"/>
      </w:divBdr>
      <w:divsChild>
        <w:div w:id="232206554">
          <w:marLeft w:val="418"/>
          <w:marRight w:val="0"/>
          <w:marTop w:val="0"/>
          <w:marBottom w:val="0"/>
          <w:divBdr>
            <w:top w:val="none" w:sz="0" w:space="0" w:color="auto"/>
            <w:left w:val="none" w:sz="0" w:space="0" w:color="auto"/>
            <w:bottom w:val="none" w:sz="0" w:space="0" w:color="auto"/>
            <w:right w:val="none" w:sz="0" w:space="0" w:color="auto"/>
          </w:divBdr>
        </w:div>
      </w:divsChild>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4424192">
      <w:bodyDiv w:val="1"/>
      <w:marLeft w:val="0"/>
      <w:marRight w:val="0"/>
      <w:marTop w:val="0"/>
      <w:marBottom w:val="0"/>
      <w:divBdr>
        <w:top w:val="none" w:sz="0" w:space="0" w:color="auto"/>
        <w:left w:val="none" w:sz="0" w:space="0" w:color="auto"/>
        <w:bottom w:val="none" w:sz="0" w:space="0" w:color="auto"/>
        <w:right w:val="none" w:sz="0" w:space="0" w:color="auto"/>
      </w:divBdr>
      <w:divsChild>
        <w:div w:id="662004297">
          <w:marLeft w:val="446"/>
          <w:marRight w:val="0"/>
          <w:marTop w:val="0"/>
          <w:marBottom w:val="0"/>
          <w:divBdr>
            <w:top w:val="none" w:sz="0" w:space="0" w:color="auto"/>
            <w:left w:val="none" w:sz="0" w:space="0" w:color="auto"/>
            <w:bottom w:val="none" w:sz="0" w:space="0" w:color="auto"/>
            <w:right w:val="none" w:sz="0" w:space="0" w:color="auto"/>
          </w:divBdr>
        </w:div>
        <w:div w:id="1772817655">
          <w:marLeft w:val="446"/>
          <w:marRight w:val="0"/>
          <w:marTop w:val="0"/>
          <w:marBottom w:val="0"/>
          <w:divBdr>
            <w:top w:val="none" w:sz="0" w:space="0" w:color="auto"/>
            <w:left w:val="none" w:sz="0" w:space="0" w:color="auto"/>
            <w:bottom w:val="none" w:sz="0" w:space="0" w:color="auto"/>
            <w:right w:val="none" w:sz="0" w:space="0" w:color="auto"/>
          </w:divBdr>
        </w:div>
        <w:div w:id="763301331">
          <w:marLeft w:val="446"/>
          <w:marRight w:val="0"/>
          <w:marTop w:val="0"/>
          <w:marBottom w:val="0"/>
          <w:divBdr>
            <w:top w:val="none" w:sz="0" w:space="0" w:color="auto"/>
            <w:left w:val="none" w:sz="0" w:space="0" w:color="auto"/>
            <w:bottom w:val="none" w:sz="0" w:space="0" w:color="auto"/>
            <w:right w:val="none" w:sz="0" w:space="0" w:color="auto"/>
          </w:divBdr>
        </w:div>
        <w:div w:id="1094283204">
          <w:marLeft w:val="446"/>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2922921">
      <w:bodyDiv w:val="1"/>
      <w:marLeft w:val="0"/>
      <w:marRight w:val="0"/>
      <w:marTop w:val="0"/>
      <w:marBottom w:val="0"/>
      <w:divBdr>
        <w:top w:val="none" w:sz="0" w:space="0" w:color="auto"/>
        <w:left w:val="none" w:sz="0" w:space="0" w:color="auto"/>
        <w:bottom w:val="none" w:sz="0" w:space="0" w:color="auto"/>
        <w:right w:val="none" w:sz="0" w:space="0" w:color="auto"/>
      </w:divBdr>
      <w:divsChild>
        <w:div w:id="1258557342">
          <w:marLeft w:val="418"/>
          <w:marRight w:val="0"/>
          <w:marTop w:val="0"/>
          <w:marBottom w:val="0"/>
          <w:divBdr>
            <w:top w:val="none" w:sz="0" w:space="0" w:color="auto"/>
            <w:left w:val="none" w:sz="0" w:space="0" w:color="auto"/>
            <w:bottom w:val="none" w:sz="0" w:space="0" w:color="auto"/>
            <w:right w:val="none" w:sz="0" w:space="0" w:color="auto"/>
          </w:divBdr>
        </w:div>
      </w:divsChild>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398856">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7945325">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84407">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130960">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472867">
      <w:bodyDiv w:val="1"/>
      <w:marLeft w:val="0"/>
      <w:marRight w:val="0"/>
      <w:marTop w:val="0"/>
      <w:marBottom w:val="0"/>
      <w:divBdr>
        <w:top w:val="none" w:sz="0" w:space="0" w:color="auto"/>
        <w:left w:val="none" w:sz="0" w:space="0" w:color="auto"/>
        <w:bottom w:val="none" w:sz="0" w:space="0" w:color="auto"/>
        <w:right w:val="none" w:sz="0" w:space="0" w:color="auto"/>
      </w:divBdr>
      <w:divsChild>
        <w:div w:id="216164256">
          <w:marLeft w:val="446"/>
          <w:marRight w:val="0"/>
          <w:marTop w:val="0"/>
          <w:marBottom w:val="0"/>
          <w:divBdr>
            <w:top w:val="none" w:sz="0" w:space="0" w:color="auto"/>
            <w:left w:val="none" w:sz="0" w:space="0" w:color="auto"/>
            <w:bottom w:val="none" w:sz="0" w:space="0" w:color="auto"/>
            <w:right w:val="none" w:sz="0" w:space="0" w:color="auto"/>
          </w:divBdr>
        </w:div>
        <w:div w:id="1140728819">
          <w:marLeft w:val="1166"/>
          <w:marRight w:val="0"/>
          <w:marTop w:val="0"/>
          <w:marBottom w:val="0"/>
          <w:divBdr>
            <w:top w:val="none" w:sz="0" w:space="0" w:color="auto"/>
            <w:left w:val="none" w:sz="0" w:space="0" w:color="auto"/>
            <w:bottom w:val="none" w:sz="0" w:space="0" w:color="auto"/>
            <w:right w:val="none" w:sz="0" w:space="0" w:color="auto"/>
          </w:divBdr>
        </w:div>
        <w:div w:id="1231619889">
          <w:marLeft w:val="1166"/>
          <w:marRight w:val="0"/>
          <w:marTop w:val="0"/>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0198139">
      <w:bodyDiv w:val="1"/>
      <w:marLeft w:val="0"/>
      <w:marRight w:val="0"/>
      <w:marTop w:val="0"/>
      <w:marBottom w:val="0"/>
      <w:divBdr>
        <w:top w:val="none" w:sz="0" w:space="0" w:color="auto"/>
        <w:left w:val="none" w:sz="0" w:space="0" w:color="auto"/>
        <w:bottom w:val="none" w:sz="0" w:space="0" w:color="auto"/>
        <w:right w:val="none" w:sz="0" w:space="0" w:color="auto"/>
      </w:divBdr>
      <w:divsChild>
        <w:div w:id="1248927077">
          <w:marLeft w:val="1411"/>
          <w:marRight w:val="0"/>
          <w:marTop w:val="0"/>
          <w:marBottom w:val="0"/>
          <w:divBdr>
            <w:top w:val="none" w:sz="0" w:space="0" w:color="auto"/>
            <w:left w:val="none" w:sz="0" w:space="0" w:color="auto"/>
            <w:bottom w:val="none" w:sz="0" w:space="0" w:color="auto"/>
            <w:right w:val="none" w:sz="0" w:space="0" w:color="auto"/>
          </w:divBdr>
        </w:div>
      </w:divsChild>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06649">
      <w:bodyDiv w:val="1"/>
      <w:marLeft w:val="0"/>
      <w:marRight w:val="0"/>
      <w:marTop w:val="0"/>
      <w:marBottom w:val="0"/>
      <w:divBdr>
        <w:top w:val="none" w:sz="0" w:space="0" w:color="auto"/>
        <w:left w:val="none" w:sz="0" w:space="0" w:color="auto"/>
        <w:bottom w:val="none" w:sz="0" w:space="0" w:color="auto"/>
        <w:right w:val="none" w:sz="0" w:space="0" w:color="auto"/>
      </w:divBdr>
      <w:divsChild>
        <w:div w:id="264505383">
          <w:marLeft w:val="446"/>
          <w:marRight w:val="0"/>
          <w:marTop w:val="0"/>
          <w:marBottom w:val="0"/>
          <w:divBdr>
            <w:top w:val="none" w:sz="0" w:space="0" w:color="auto"/>
            <w:left w:val="none" w:sz="0" w:space="0" w:color="auto"/>
            <w:bottom w:val="none" w:sz="0" w:space="0" w:color="auto"/>
            <w:right w:val="none" w:sz="0" w:space="0" w:color="auto"/>
          </w:divBdr>
        </w:div>
        <w:div w:id="1530023429">
          <w:marLeft w:val="446"/>
          <w:marRight w:val="0"/>
          <w:marTop w:val="0"/>
          <w:marBottom w:val="0"/>
          <w:divBdr>
            <w:top w:val="none" w:sz="0" w:space="0" w:color="auto"/>
            <w:left w:val="none" w:sz="0" w:space="0" w:color="auto"/>
            <w:bottom w:val="none" w:sz="0" w:space="0" w:color="auto"/>
            <w:right w:val="none" w:sz="0" w:space="0" w:color="auto"/>
          </w:divBdr>
        </w:div>
      </w:divsChild>
    </w:div>
    <w:div w:id="1174955226">
      <w:bodyDiv w:val="1"/>
      <w:marLeft w:val="0"/>
      <w:marRight w:val="0"/>
      <w:marTop w:val="0"/>
      <w:marBottom w:val="0"/>
      <w:divBdr>
        <w:top w:val="none" w:sz="0" w:space="0" w:color="auto"/>
        <w:left w:val="none" w:sz="0" w:space="0" w:color="auto"/>
        <w:bottom w:val="none" w:sz="0" w:space="0" w:color="auto"/>
        <w:right w:val="none" w:sz="0" w:space="0" w:color="auto"/>
      </w:divBdr>
      <w:divsChild>
        <w:div w:id="407768510">
          <w:marLeft w:val="994"/>
          <w:marRight w:val="0"/>
          <w:marTop w:val="0"/>
          <w:marBottom w:val="0"/>
          <w:divBdr>
            <w:top w:val="none" w:sz="0" w:space="0" w:color="auto"/>
            <w:left w:val="none" w:sz="0" w:space="0" w:color="auto"/>
            <w:bottom w:val="none" w:sz="0" w:space="0" w:color="auto"/>
            <w:right w:val="none" w:sz="0" w:space="0" w:color="auto"/>
          </w:divBdr>
        </w:div>
      </w:divsChild>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474384">
      <w:bodyDiv w:val="1"/>
      <w:marLeft w:val="0"/>
      <w:marRight w:val="0"/>
      <w:marTop w:val="0"/>
      <w:marBottom w:val="0"/>
      <w:divBdr>
        <w:top w:val="none" w:sz="0" w:space="0" w:color="auto"/>
        <w:left w:val="none" w:sz="0" w:space="0" w:color="auto"/>
        <w:bottom w:val="none" w:sz="0" w:space="0" w:color="auto"/>
        <w:right w:val="none" w:sz="0" w:space="0" w:color="auto"/>
      </w:divBdr>
      <w:divsChild>
        <w:div w:id="641691433">
          <w:marLeft w:val="418"/>
          <w:marRight w:val="0"/>
          <w:marTop w:val="0"/>
          <w:marBottom w:val="0"/>
          <w:divBdr>
            <w:top w:val="none" w:sz="0" w:space="0" w:color="auto"/>
            <w:left w:val="none" w:sz="0" w:space="0" w:color="auto"/>
            <w:bottom w:val="none" w:sz="0" w:space="0" w:color="auto"/>
            <w:right w:val="none" w:sz="0" w:space="0" w:color="auto"/>
          </w:divBdr>
        </w:div>
        <w:div w:id="1092625381">
          <w:marLeft w:val="418"/>
          <w:marRight w:val="0"/>
          <w:marTop w:val="0"/>
          <w:marBottom w:val="0"/>
          <w:divBdr>
            <w:top w:val="none" w:sz="0" w:space="0" w:color="auto"/>
            <w:left w:val="none" w:sz="0" w:space="0" w:color="auto"/>
            <w:bottom w:val="none" w:sz="0" w:space="0" w:color="auto"/>
            <w:right w:val="none" w:sz="0" w:space="0" w:color="auto"/>
          </w:divBdr>
        </w:div>
        <w:div w:id="1577784827">
          <w:marLeft w:val="418"/>
          <w:marRight w:val="0"/>
          <w:marTop w:val="0"/>
          <w:marBottom w:val="0"/>
          <w:divBdr>
            <w:top w:val="none" w:sz="0" w:space="0" w:color="auto"/>
            <w:left w:val="none" w:sz="0" w:space="0" w:color="auto"/>
            <w:bottom w:val="none" w:sz="0" w:space="0" w:color="auto"/>
            <w:right w:val="none" w:sz="0" w:space="0" w:color="auto"/>
          </w:divBdr>
        </w:div>
        <w:div w:id="2117870902">
          <w:marLeft w:val="418"/>
          <w:marRight w:val="0"/>
          <w:marTop w:val="0"/>
          <w:marBottom w:val="0"/>
          <w:divBdr>
            <w:top w:val="none" w:sz="0" w:space="0" w:color="auto"/>
            <w:left w:val="none" w:sz="0" w:space="0" w:color="auto"/>
            <w:bottom w:val="none" w:sz="0" w:space="0" w:color="auto"/>
            <w:right w:val="none" w:sz="0" w:space="0" w:color="auto"/>
          </w:divBdr>
        </w:div>
        <w:div w:id="2133745526">
          <w:marLeft w:val="418"/>
          <w:marRight w:val="0"/>
          <w:marTop w:val="0"/>
          <w:marBottom w:val="0"/>
          <w:divBdr>
            <w:top w:val="none" w:sz="0" w:space="0" w:color="auto"/>
            <w:left w:val="none" w:sz="0" w:space="0" w:color="auto"/>
            <w:bottom w:val="none" w:sz="0" w:space="0" w:color="auto"/>
            <w:right w:val="none" w:sz="0" w:space="0" w:color="auto"/>
          </w:divBdr>
        </w:div>
      </w:divsChild>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3843">
      <w:bodyDiv w:val="1"/>
      <w:marLeft w:val="0"/>
      <w:marRight w:val="0"/>
      <w:marTop w:val="0"/>
      <w:marBottom w:val="0"/>
      <w:divBdr>
        <w:top w:val="none" w:sz="0" w:space="0" w:color="auto"/>
        <w:left w:val="none" w:sz="0" w:space="0" w:color="auto"/>
        <w:bottom w:val="none" w:sz="0" w:space="0" w:color="auto"/>
        <w:right w:val="none" w:sz="0" w:space="0" w:color="auto"/>
      </w:divBdr>
      <w:divsChild>
        <w:div w:id="867447028">
          <w:marLeft w:val="994"/>
          <w:marRight w:val="0"/>
          <w:marTop w:val="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5586179">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577326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474577">
      <w:bodyDiv w:val="1"/>
      <w:marLeft w:val="0"/>
      <w:marRight w:val="0"/>
      <w:marTop w:val="0"/>
      <w:marBottom w:val="0"/>
      <w:divBdr>
        <w:top w:val="none" w:sz="0" w:space="0" w:color="auto"/>
        <w:left w:val="none" w:sz="0" w:space="0" w:color="auto"/>
        <w:bottom w:val="none" w:sz="0" w:space="0" w:color="auto"/>
        <w:right w:val="none" w:sz="0" w:space="0" w:color="auto"/>
      </w:divBdr>
      <w:divsChild>
        <w:div w:id="381444949">
          <w:marLeft w:val="446"/>
          <w:marRight w:val="0"/>
          <w:marTop w:val="0"/>
          <w:marBottom w:val="0"/>
          <w:divBdr>
            <w:top w:val="none" w:sz="0" w:space="0" w:color="auto"/>
            <w:left w:val="none" w:sz="0" w:space="0" w:color="auto"/>
            <w:bottom w:val="none" w:sz="0" w:space="0" w:color="auto"/>
            <w:right w:val="none" w:sz="0" w:space="0" w:color="auto"/>
          </w:divBdr>
        </w:div>
      </w:divsChild>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681732">
      <w:bodyDiv w:val="1"/>
      <w:marLeft w:val="0"/>
      <w:marRight w:val="0"/>
      <w:marTop w:val="0"/>
      <w:marBottom w:val="0"/>
      <w:divBdr>
        <w:top w:val="none" w:sz="0" w:space="0" w:color="auto"/>
        <w:left w:val="none" w:sz="0" w:space="0" w:color="auto"/>
        <w:bottom w:val="none" w:sz="0" w:space="0" w:color="auto"/>
        <w:right w:val="none" w:sz="0" w:space="0" w:color="auto"/>
      </w:divBdr>
      <w:divsChild>
        <w:div w:id="1634364242">
          <w:marLeft w:val="994"/>
          <w:marRight w:val="0"/>
          <w:marTop w:val="0"/>
          <w:marBottom w:val="0"/>
          <w:divBdr>
            <w:top w:val="none" w:sz="0" w:space="0" w:color="auto"/>
            <w:left w:val="none" w:sz="0" w:space="0" w:color="auto"/>
            <w:bottom w:val="none" w:sz="0" w:space="0" w:color="auto"/>
            <w:right w:val="none" w:sz="0" w:space="0" w:color="auto"/>
          </w:divBdr>
        </w:div>
      </w:divsChild>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1377467">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19722194">
      <w:bodyDiv w:val="1"/>
      <w:marLeft w:val="0"/>
      <w:marRight w:val="0"/>
      <w:marTop w:val="0"/>
      <w:marBottom w:val="0"/>
      <w:divBdr>
        <w:top w:val="none" w:sz="0" w:space="0" w:color="auto"/>
        <w:left w:val="none" w:sz="0" w:space="0" w:color="auto"/>
        <w:bottom w:val="none" w:sz="0" w:space="0" w:color="auto"/>
        <w:right w:val="none" w:sz="0" w:space="0" w:color="auto"/>
      </w:divBdr>
      <w:divsChild>
        <w:div w:id="17124309">
          <w:marLeft w:val="1166"/>
          <w:marRight w:val="0"/>
          <w:marTop w:val="0"/>
          <w:marBottom w:val="0"/>
          <w:divBdr>
            <w:top w:val="none" w:sz="0" w:space="0" w:color="auto"/>
            <w:left w:val="none" w:sz="0" w:space="0" w:color="auto"/>
            <w:bottom w:val="none" w:sz="0" w:space="0" w:color="auto"/>
            <w:right w:val="none" w:sz="0" w:space="0" w:color="auto"/>
          </w:divBdr>
        </w:div>
        <w:div w:id="1951618611">
          <w:marLeft w:val="446"/>
          <w:marRight w:val="0"/>
          <w:marTop w:val="0"/>
          <w:marBottom w:val="0"/>
          <w:divBdr>
            <w:top w:val="none" w:sz="0" w:space="0" w:color="auto"/>
            <w:left w:val="none" w:sz="0" w:space="0" w:color="auto"/>
            <w:bottom w:val="none" w:sz="0" w:space="0" w:color="auto"/>
            <w:right w:val="none" w:sz="0" w:space="0" w:color="auto"/>
          </w:divBdr>
        </w:div>
      </w:divsChild>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286505">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909742">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196401">
      <w:bodyDiv w:val="1"/>
      <w:marLeft w:val="0"/>
      <w:marRight w:val="0"/>
      <w:marTop w:val="0"/>
      <w:marBottom w:val="0"/>
      <w:divBdr>
        <w:top w:val="none" w:sz="0" w:space="0" w:color="auto"/>
        <w:left w:val="none" w:sz="0" w:space="0" w:color="auto"/>
        <w:bottom w:val="none" w:sz="0" w:space="0" w:color="auto"/>
        <w:right w:val="none" w:sz="0" w:space="0" w:color="auto"/>
      </w:divBdr>
      <w:divsChild>
        <w:div w:id="297421995">
          <w:marLeft w:val="446"/>
          <w:marRight w:val="0"/>
          <w:marTop w:val="0"/>
          <w:marBottom w:val="0"/>
          <w:divBdr>
            <w:top w:val="none" w:sz="0" w:space="0" w:color="auto"/>
            <w:left w:val="none" w:sz="0" w:space="0" w:color="auto"/>
            <w:bottom w:val="none" w:sz="0" w:space="0" w:color="auto"/>
            <w:right w:val="none" w:sz="0" w:space="0" w:color="auto"/>
          </w:divBdr>
        </w:div>
      </w:divsChild>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6608872">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9225811">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158329">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72747">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187405">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1089315">
      <w:bodyDiv w:val="1"/>
      <w:marLeft w:val="0"/>
      <w:marRight w:val="0"/>
      <w:marTop w:val="0"/>
      <w:marBottom w:val="0"/>
      <w:divBdr>
        <w:top w:val="none" w:sz="0" w:space="0" w:color="auto"/>
        <w:left w:val="none" w:sz="0" w:space="0" w:color="auto"/>
        <w:bottom w:val="none" w:sz="0" w:space="0" w:color="auto"/>
        <w:right w:val="none" w:sz="0" w:space="0" w:color="auto"/>
      </w:divBdr>
      <w:divsChild>
        <w:div w:id="1527405753">
          <w:marLeft w:val="418"/>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455678">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082425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278416">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8763448">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779522">
      <w:bodyDiv w:val="1"/>
      <w:marLeft w:val="0"/>
      <w:marRight w:val="0"/>
      <w:marTop w:val="0"/>
      <w:marBottom w:val="0"/>
      <w:divBdr>
        <w:top w:val="none" w:sz="0" w:space="0" w:color="auto"/>
        <w:left w:val="none" w:sz="0" w:space="0" w:color="auto"/>
        <w:bottom w:val="none" w:sz="0" w:space="0" w:color="auto"/>
        <w:right w:val="none" w:sz="0" w:space="0" w:color="auto"/>
      </w:divBdr>
      <w:divsChild>
        <w:div w:id="1256203896">
          <w:marLeft w:val="1829"/>
          <w:marRight w:val="0"/>
          <w:marTop w:val="0"/>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037119">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5745950">
      <w:bodyDiv w:val="1"/>
      <w:marLeft w:val="0"/>
      <w:marRight w:val="0"/>
      <w:marTop w:val="0"/>
      <w:marBottom w:val="0"/>
      <w:divBdr>
        <w:top w:val="none" w:sz="0" w:space="0" w:color="auto"/>
        <w:left w:val="none" w:sz="0" w:space="0" w:color="auto"/>
        <w:bottom w:val="none" w:sz="0" w:space="0" w:color="auto"/>
        <w:right w:val="none" w:sz="0" w:space="0" w:color="auto"/>
      </w:divBdr>
      <w:divsChild>
        <w:div w:id="542720176">
          <w:marLeft w:val="994"/>
          <w:marRight w:val="0"/>
          <w:marTop w:val="0"/>
          <w:marBottom w:val="0"/>
          <w:divBdr>
            <w:top w:val="none" w:sz="0" w:space="0" w:color="auto"/>
            <w:left w:val="none" w:sz="0" w:space="0" w:color="auto"/>
            <w:bottom w:val="none" w:sz="0" w:space="0" w:color="auto"/>
            <w:right w:val="none" w:sz="0" w:space="0" w:color="auto"/>
          </w:divBdr>
        </w:div>
        <w:div w:id="876547944">
          <w:marLeft w:val="418"/>
          <w:marRight w:val="0"/>
          <w:marTop w:val="0"/>
          <w:marBottom w:val="0"/>
          <w:divBdr>
            <w:top w:val="none" w:sz="0" w:space="0" w:color="auto"/>
            <w:left w:val="none" w:sz="0" w:space="0" w:color="auto"/>
            <w:bottom w:val="none" w:sz="0" w:space="0" w:color="auto"/>
            <w:right w:val="none" w:sz="0" w:space="0" w:color="auto"/>
          </w:divBdr>
        </w:div>
        <w:div w:id="1305550611">
          <w:marLeft w:val="418"/>
          <w:marRight w:val="0"/>
          <w:marTop w:val="0"/>
          <w:marBottom w:val="0"/>
          <w:divBdr>
            <w:top w:val="none" w:sz="0" w:space="0" w:color="auto"/>
            <w:left w:val="none" w:sz="0" w:space="0" w:color="auto"/>
            <w:bottom w:val="none" w:sz="0" w:space="0" w:color="auto"/>
            <w:right w:val="none" w:sz="0" w:space="0" w:color="auto"/>
          </w:divBdr>
        </w:div>
        <w:div w:id="1708677111">
          <w:marLeft w:val="994"/>
          <w:marRight w:val="0"/>
          <w:marTop w:val="0"/>
          <w:marBottom w:val="0"/>
          <w:divBdr>
            <w:top w:val="none" w:sz="0" w:space="0" w:color="auto"/>
            <w:left w:val="none" w:sz="0" w:space="0" w:color="auto"/>
            <w:bottom w:val="none" w:sz="0" w:space="0" w:color="auto"/>
            <w:right w:val="none" w:sz="0" w:space="0" w:color="auto"/>
          </w:divBdr>
        </w:div>
        <w:div w:id="1810661375">
          <w:marLeft w:val="994"/>
          <w:marRight w:val="0"/>
          <w:marTop w:val="0"/>
          <w:marBottom w:val="0"/>
          <w:divBdr>
            <w:top w:val="none" w:sz="0" w:space="0" w:color="auto"/>
            <w:left w:val="none" w:sz="0" w:space="0" w:color="auto"/>
            <w:bottom w:val="none" w:sz="0" w:space="0" w:color="auto"/>
            <w:right w:val="none" w:sz="0" w:space="0" w:color="auto"/>
          </w:divBdr>
        </w:div>
        <w:div w:id="2022463193">
          <w:marLeft w:val="994"/>
          <w:marRight w:val="0"/>
          <w:marTop w:val="0"/>
          <w:marBottom w:val="0"/>
          <w:divBdr>
            <w:top w:val="none" w:sz="0" w:space="0" w:color="auto"/>
            <w:left w:val="none" w:sz="0" w:space="0" w:color="auto"/>
            <w:bottom w:val="none" w:sz="0" w:space="0" w:color="auto"/>
            <w:right w:val="none" w:sz="0" w:space="0" w:color="auto"/>
          </w:divBdr>
        </w:div>
      </w:divsChild>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7837034">
      <w:bodyDiv w:val="1"/>
      <w:marLeft w:val="0"/>
      <w:marRight w:val="0"/>
      <w:marTop w:val="0"/>
      <w:marBottom w:val="0"/>
      <w:divBdr>
        <w:top w:val="none" w:sz="0" w:space="0" w:color="auto"/>
        <w:left w:val="none" w:sz="0" w:space="0" w:color="auto"/>
        <w:bottom w:val="none" w:sz="0" w:space="0" w:color="auto"/>
        <w:right w:val="none" w:sz="0" w:space="0" w:color="auto"/>
      </w:divBdr>
      <w:divsChild>
        <w:div w:id="803734376">
          <w:marLeft w:val="418"/>
          <w:marRight w:val="0"/>
          <w:marTop w:val="0"/>
          <w:marBottom w:val="0"/>
          <w:divBdr>
            <w:top w:val="none" w:sz="0" w:space="0" w:color="auto"/>
            <w:left w:val="none" w:sz="0" w:space="0" w:color="auto"/>
            <w:bottom w:val="none" w:sz="0" w:space="0" w:color="auto"/>
            <w:right w:val="none" w:sz="0" w:space="0" w:color="auto"/>
          </w:divBdr>
        </w:div>
        <w:div w:id="1936598500">
          <w:marLeft w:val="994"/>
          <w:marRight w:val="0"/>
          <w:marTop w:val="0"/>
          <w:marBottom w:val="0"/>
          <w:divBdr>
            <w:top w:val="none" w:sz="0" w:space="0" w:color="auto"/>
            <w:left w:val="none" w:sz="0" w:space="0" w:color="auto"/>
            <w:bottom w:val="none" w:sz="0" w:space="0" w:color="auto"/>
            <w:right w:val="none" w:sz="0" w:space="0" w:color="auto"/>
          </w:divBdr>
        </w:div>
        <w:div w:id="582179513">
          <w:marLeft w:val="1411"/>
          <w:marRight w:val="0"/>
          <w:marTop w:val="0"/>
          <w:marBottom w:val="0"/>
          <w:divBdr>
            <w:top w:val="none" w:sz="0" w:space="0" w:color="auto"/>
            <w:left w:val="none" w:sz="0" w:space="0" w:color="auto"/>
            <w:bottom w:val="none" w:sz="0" w:space="0" w:color="auto"/>
            <w:right w:val="none" w:sz="0" w:space="0" w:color="auto"/>
          </w:divBdr>
        </w:div>
        <w:div w:id="1891260563">
          <w:marLeft w:val="1411"/>
          <w:marRight w:val="0"/>
          <w:marTop w:val="0"/>
          <w:marBottom w:val="0"/>
          <w:divBdr>
            <w:top w:val="none" w:sz="0" w:space="0" w:color="auto"/>
            <w:left w:val="none" w:sz="0" w:space="0" w:color="auto"/>
            <w:bottom w:val="none" w:sz="0" w:space="0" w:color="auto"/>
            <w:right w:val="none" w:sz="0" w:space="0" w:color="auto"/>
          </w:divBdr>
        </w:div>
        <w:div w:id="1123159510">
          <w:marLeft w:val="1411"/>
          <w:marRight w:val="0"/>
          <w:marTop w:val="0"/>
          <w:marBottom w:val="0"/>
          <w:divBdr>
            <w:top w:val="none" w:sz="0" w:space="0" w:color="auto"/>
            <w:left w:val="none" w:sz="0" w:space="0" w:color="auto"/>
            <w:bottom w:val="none" w:sz="0" w:space="0" w:color="auto"/>
            <w:right w:val="none" w:sz="0" w:space="0" w:color="auto"/>
          </w:divBdr>
        </w:div>
        <w:div w:id="1064647840">
          <w:marLeft w:val="994"/>
          <w:marRight w:val="0"/>
          <w:marTop w:val="0"/>
          <w:marBottom w:val="0"/>
          <w:divBdr>
            <w:top w:val="none" w:sz="0" w:space="0" w:color="auto"/>
            <w:left w:val="none" w:sz="0" w:space="0" w:color="auto"/>
            <w:bottom w:val="none" w:sz="0" w:space="0" w:color="auto"/>
            <w:right w:val="none" w:sz="0" w:space="0" w:color="auto"/>
          </w:divBdr>
        </w:div>
        <w:div w:id="1614706549">
          <w:marLeft w:val="1411"/>
          <w:marRight w:val="0"/>
          <w:marTop w:val="0"/>
          <w:marBottom w:val="0"/>
          <w:divBdr>
            <w:top w:val="none" w:sz="0" w:space="0" w:color="auto"/>
            <w:left w:val="none" w:sz="0" w:space="0" w:color="auto"/>
            <w:bottom w:val="none" w:sz="0" w:space="0" w:color="auto"/>
            <w:right w:val="none" w:sz="0" w:space="0" w:color="auto"/>
          </w:divBdr>
        </w:div>
        <w:div w:id="1838882277">
          <w:marLeft w:val="1829"/>
          <w:marRight w:val="0"/>
          <w:marTop w:val="0"/>
          <w:marBottom w:val="0"/>
          <w:divBdr>
            <w:top w:val="none" w:sz="0" w:space="0" w:color="auto"/>
            <w:left w:val="none" w:sz="0" w:space="0" w:color="auto"/>
            <w:bottom w:val="none" w:sz="0" w:space="0" w:color="auto"/>
            <w:right w:val="none" w:sz="0" w:space="0" w:color="auto"/>
          </w:divBdr>
        </w:div>
        <w:div w:id="235484139">
          <w:marLeft w:val="1411"/>
          <w:marRight w:val="0"/>
          <w:marTop w:val="0"/>
          <w:marBottom w:val="0"/>
          <w:divBdr>
            <w:top w:val="none" w:sz="0" w:space="0" w:color="auto"/>
            <w:left w:val="none" w:sz="0" w:space="0" w:color="auto"/>
            <w:bottom w:val="none" w:sz="0" w:space="0" w:color="auto"/>
            <w:right w:val="none" w:sz="0" w:space="0" w:color="auto"/>
          </w:divBdr>
        </w:div>
        <w:div w:id="366373211">
          <w:marLeft w:val="994"/>
          <w:marRight w:val="0"/>
          <w:marTop w:val="0"/>
          <w:marBottom w:val="0"/>
          <w:divBdr>
            <w:top w:val="none" w:sz="0" w:space="0" w:color="auto"/>
            <w:left w:val="none" w:sz="0" w:space="0" w:color="auto"/>
            <w:bottom w:val="none" w:sz="0" w:space="0" w:color="auto"/>
            <w:right w:val="none" w:sz="0" w:space="0" w:color="auto"/>
          </w:divBdr>
        </w:div>
        <w:div w:id="564145677">
          <w:marLeft w:val="1411"/>
          <w:marRight w:val="0"/>
          <w:marTop w:val="0"/>
          <w:marBottom w:val="0"/>
          <w:divBdr>
            <w:top w:val="none" w:sz="0" w:space="0" w:color="auto"/>
            <w:left w:val="none" w:sz="0" w:space="0" w:color="auto"/>
            <w:bottom w:val="none" w:sz="0" w:space="0" w:color="auto"/>
            <w:right w:val="none" w:sz="0" w:space="0" w:color="auto"/>
          </w:divBdr>
        </w:div>
        <w:div w:id="1535801748">
          <w:marLeft w:val="1411"/>
          <w:marRight w:val="0"/>
          <w:marTop w:val="0"/>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046675">
      <w:bodyDiv w:val="1"/>
      <w:marLeft w:val="0"/>
      <w:marRight w:val="0"/>
      <w:marTop w:val="0"/>
      <w:marBottom w:val="0"/>
      <w:divBdr>
        <w:top w:val="none" w:sz="0" w:space="0" w:color="auto"/>
        <w:left w:val="none" w:sz="0" w:space="0" w:color="auto"/>
        <w:bottom w:val="none" w:sz="0" w:space="0" w:color="auto"/>
        <w:right w:val="none" w:sz="0" w:space="0" w:color="auto"/>
      </w:divBdr>
      <w:divsChild>
        <w:div w:id="999891532">
          <w:marLeft w:val="446"/>
          <w:marRight w:val="0"/>
          <w:marTop w:val="0"/>
          <w:marBottom w:val="0"/>
          <w:divBdr>
            <w:top w:val="none" w:sz="0" w:space="0" w:color="auto"/>
            <w:left w:val="none" w:sz="0" w:space="0" w:color="auto"/>
            <w:bottom w:val="none" w:sz="0" w:space="0" w:color="auto"/>
            <w:right w:val="none" w:sz="0" w:space="0" w:color="auto"/>
          </w:divBdr>
        </w:div>
      </w:divsChild>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59186234">
      <w:bodyDiv w:val="1"/>
      <w:marLeft w:val="0"/>
      <w:marRight w:val="0"/>
      <w:marTop w:val="0"/>
      <w:marBottom w:val="0"/>
      <w:divBdr>
        <w:top w:val="none" w:sz="0" w:space="0" w:color="auto"/>
        <w:left w:val="none" w:sz="0" w:space="0" w:color="auto"/>
        <w:bottom w:val="none" w:sz="0" w:space="0" w:color="auto"/>
        <w:right w:val="none" w:sz="0" w:space="0" w:color="auto"/>
      </w:divBdr>
      <w:divsChild>
        <w:div w:id="815102944">
          <w:marLeft w:val="446"/>
          <w:marRight w:val="0"/>
          <w:marTop w:val="0"/>
          <w:marBottom w:val="0"/>
          <w:divBdr>
            <w:top w:val="none" w:sz="0" w:space="0" w:color="auto"/>
            <w:left w:val="none" w:sz="0" w:space="0" w:color="auto"/>
            <w:bottom w:val="none" w:sz="0" w:space="0" w:color="auto"/>
            <w:right w:val="none" w:sz="0" w:space="0" w:color="auto"/>
          </w:divBdr>
        </w:div>
        <w:div w:id="1633975843">
          <w:marLeft w:val="446"/>
          <w:marRight w:val="0"/>
          <w:marTop w:val="0"/>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3578353">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3361815">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6708946">
      <w:bodyDiv w:val="1"/>
      <w:marLeft w:val="0"/>
      <w:marRight w:val="0"/>
      <w:marTop w:val="0"/>
      <w:marBottom w:val="0"/>
      <w:divBdr>
        <w:top w:val="none" w:sz="0" w:space="0" w:color="auto"/>
        <w:left w:val="none" w:sz="0" w:space="0" w:color="auto"/>
        <w:bottom w:val="none" w:sz="0" w:space="0" w:color="auto"/>
        <w:right w:val="none" w:sz="0" w:space="0" w:color="auto"/>
      </w:divBdr>
      <w:divsChild>
        <w:div w:id="1043477305">
          <w:marLeft w:val="446"/>
          <w:marRight w:val="0"/>
          <w:marTop w:val="0"/>
          <w:marBottom w:val="0"/>
          <w:divBdr>
            <w:top w:val="none" w:sz="0" w:space="0" w:color="auto"/>
            <w:left w:val="none" w:sz="0" w:space="0" w:color="auto"/>
            <w:bottom w:val="none" w:sz="0" w:space="0" w:color="auto"/>
            <w:right w:val="none" w:sz="0" w:space="0" w:color="auto"/>
          </w:divBdr>
        </w:div>
        <w:div w:id="1368528720">
          <w:marLeft w:val="1166"/>
          <w:marRight w:val="0"/>
          <w:marTop w:val="0"/>
          <w:marBottom w:val="0"/>
          <w:divBdr>
            <w:top w:val="none" w:sz="0" w:space="0" w:color="auto"/>
            <w:left w:val="none" w:sz="0" w:space="0" w:color="auto"/>
            <w:bottom w:val="none" w:sz="0" w:space="0" w:color="auto"/>
            <w:right w:val="none" w:sz="0" w:space="0" w:color="auto"/>
          </w:divBdr>
        </w:div>
        <w:div w:id="1905873036">
          <w:marLeft w:val="1166"/>
          <w:marRight w:val="0"/>
          <w:marTop w:val="0"/>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514997">
      <w:bodyDiv w:val="1"/>
      <w:marLeft w:val="0"/>
      <w:marRight w:val="0"/>
      <w:marTop w:val="0"/>
      <w:marBottom w:val="0"/>
      <w:divBdr>
        <w:top w:val="none" w:sz="0" w:space="0" w:color="auto"/>
        <w:left w:val="none" w:sz="0" w:space="0" w:color="auto"/>
        <w:bottom w:val="none" w:sz="0" w:space="0" w:color="auto"/>
        <w:right w:val="none" w:sz="0" w:space="0" w:color="auto"/>
      </w:divBdr>
      <w:divsChild>
        <w:div w:id="53168515">
          <w:marLeft w:val="1411"/>
          <w:marRight w:val="0"/>
          <w:marTop w:val="0"/>
          <w:marBottom w:val="0"/>
          <w:divBdr>
            <w:top w:val="none" w:sz="0" w:space="0" w:color="auto"/>
            <w:left w:val="none" w:sz="0" w:space="0" w:color="auto"/>
            <w:bottom w:val="none" w:sz="0" w:space="0" w:color="auto"/>
            <w:right w:val="none" w:sz="0" w:space="0" w:color="auto"/>
          </w:divBdr>
        </w:div>
        <w:div w:id="174266976">
          <w:marLeft w:val="1829"/>
          <w:marRight w:val="0"/>
          <w:marTop w:val="0"/>
          <w:marBottom w:val="0"/>
          <w:divBdr>
            <w:top w:val="none" w:sz="0" w:space="0" w:color="auto"/>
            <w:left w:val="none" w:sz="0" w:space="0" w:color="auto"/>
            <w:bottom w:val="none" w:sz="0" w:space="0" w:color="auto"/>
            <w:right w:val="none" w:sz="0" w:space="0" w:color="auto"/>
          </w:divBdr>
        </w:div>
        <w:div w:id="189880791">
          <w:marLeft w:val="1829"/>
          <w:marRight w:val="0"/>
          <w:marTop w:val="0"/>
          <w:marBottom w:val="0"/>
          <w:divBdr>
            <w:top w:val="none" w:sz="0" w:space="0" w:color="auto"/>
            <w:left w:val="none" w:sz="0" w:space="0" w:color="auto"/>
            <w:bottom w:val="none" w:sz="0" w:space="0" w:color="auto"/>
            <w:right w:val="none" w:sz="0" w:space="0" w:color="auto"/>
          </w:divBdr>
        </w:div>
        <w:div w:id="359474535">
          <w:marLeft w:val="1411"/>
          <w:marRight w:val="0"/>
          <w:marTop w:val="0"/>
          <w:marBottom w:val="0"/>
          <w:divBdr>
            <w:top w:val="none" w:sz="0" w:space="0" w:color="auto"/>
            <w:left w:val="none" w:sz="0" w:space="0" w:color="auto"/>
            <w:bottom w:val="none" w:sz="0" w:space="0" w:color="auto"/>
            <w:right w:val="none" w:sz="0" w:space="0" w:color="auto"/>
          </w:divBdr>
        </w:div>
        <w:div w:id="497579772">
          <w:marLeft w:val="1829"/>
          <w:marRight w:val="0"/>
          <w:marTop w:val="0"/>
          <w:marBottom w:val="0"/>
          <w:divBdr>
            <w:top w:val="none" w:sz="0" w:space="0" w:color="auto"/>
            <w:left w:val="none" w:sz="0" w:space="0" w:color="auto"/>
            <w:bottom w:val="none" w:sz="0" w:space="0" w:color="auto"/>
            <w:right w:val="none" w:sz="0" w:space="0" w:color="auto"/>
          </w:divBdr>
        </w:div>
        <w:div w:id="749431120">
          <w:marLeft w:val="1411"/>
          <w:marRight w:val="0"/>
          <w:marTop w:val="0"/>
          <w:marBottom w:val="0"/>
          <w:divBdr>
            <w:top w:val="none" w:sz="0" w:space="0" w:color="auto"/>
            <w:left w:val="none" w:sz="0" w:space="0" w:color="auto"/>
            <w:bottom w:val="none" w:sz="0" w:space="0" w:color="auto"/>
            <w:right w:val="none" w:sz="0" w:space="0" w:color="auto"/>
          </w:divBdr>
        </w:div>
        <w:div w:id="889923352">
          <w:marLeft w:val="1411"/>
          <w:marRight w:val="0"/>
          <w:marTop w:val="0"/>
          <w:marBottom w:val="0"/>
          <w:divBdr>
            <w:top w:val="none" w:sz="0" w:space="0" w:color="auto"/>
            <w:left w:val="none" w:sz="0" w:space="0" w:color="auto"/>
            <w:bottom w:val="none" w:sz="0" w:space="0" w:color="auto"/>
            <w:right w:val="none" w:sz="0" w:space="0" w:color="auto"/>
          </w:divBdr>
        </w:div>
        <w:div w:id="920483322">
          <w:marLeft w:val="994"/>
          <w:marRight w:val="0"/>
          <w:marTop w:val="0"/>
          <w:marBottom w:val="0"/>
          <w:divBdr>
            <w:top w:val="none" w:sz="0" w:space="0" w:color="auto"/>
            <w:left w:val="none" w:sz="0" w:space="0" w:color="auto"/>
            <w:bottom w:val="none" w:sz="0" w:space="0" w:color="auto"/>
            <w:right w:val="none" w:sz="0" w:space="0" w:color="auto"/>
          </w:divBdr>
        </w:div>
        <w:div w:id="1142817674">
          <w:marLeft w:val="1411"/>
          <w:marRight w:val="0"/>
          <w:marTop w:val="0"/>
          <w:marBottom w:val="0"/>
          <w:divBdr>
            <w:top w:val="none" w:sz="0" w:space="0" w:color="auto"/>
            <w:left w:val="none" w:sz="0" w:space="0" w:color="auto"/>
            <w:bottom w:val="none" w:sz="0" w:space="0" w:color="auto"/>
            <w:right w:val="none" w:sz="0" w:space="0" w:color="auto"/>
          </w:divBdr>
        </w:div>
        <w:div w:id="1255824610">
          <w:marLeft w:val="994"/>
          <w:marRight w:val="0"/>
          <w:marTop w:val="0"/>
          <w:marBottom w:val="0"/>
          <w:divBdr>
            <w:top w:val="none" w:sz="0" w:space="0" w:color="auto"/>
            <w:left w:val="none" w:sz="0" w:space="0" w:color="auto"/>
            <w:bottom w:val="none" w:sz="0" w:space="0" w:color="auto"/>
            <w:right w:val="none" w:sz="0" w:space="0" w:color="auto"/>
          </w:divBdr>
        </w:div>
        <w:div w:id="1451781209">
          <w:marLeft w:val="994"/>
          <w:marRight w:val="0"/>
          <w:marTop w:val="0"/>
          <w:marBottom w:val="0"/>
          <w:divBdr>
            <w:top w:val="none" w:sz="0" w:space="0" w:color="auto"/>
            <w:left w:val="none" w:sz="0" w:space="0" w:color="auto"/>
            <w:bottom w:val="none" w:sz="0" w:space="0" w:color="auto"/>
            <w:right w:val="none" w:sz="0" w:space="0" w:color="auto"/>
          </w:divBdr>
        </w:div>
        <w:div w:id="1791704687">
          <w:marLeft w:val="1411"/>
          <w:marRight w:val="0"/>
          <w:marTop w:val="0"/>
          <w:marBottom w:val="0"/>
          <w:divBdr>
            <w:top w:val="none" w:sz="0" w:space="0" w:color="auto"/>
            <w:left w:val="none" w:sz="0" w:space="0" w:color="auto"/>
            <w:bottom w:val="none" w:sz="0" w:space="0" w:color="auto"/>
            <w:right w:val="none" w:sz="0" w:space="0" w:color="auto"/>
          </w:divBdr>
        </w:div>
        <w:div w:id="1811482587">
          <w:marLeft w:val="1411"/>
          <w:marRight w:val="0"/>
          <w:marTop w:val="0"/>
          <w:marBottom w:val="0"/>
          <w:divBdr>
            <w:top w:val="none" w:sz="0" w:space="0" w:color="auto"/>
            <w:left w:val="none" w:sz="0" w:space="0" w:color="auto"/>
            <w:bottom w:val="none" w:sz="0" w:space="0" w:color="auto"/>
            <w:right w:val="none" w:sz="0" w:space="0" w:color="auto"/>
          </w:divBdr>
        </w:div>
        <w:div w:id="2006128310">
          <w:marLeft w:val="1411"/>
          <w:marRight w:val="0"/>
          <w:marTop w:val="0"/>
          <w:marBottom w:val="0"/>
          <w:divBdr>
            <w:top w:val="none" w:sz="0" w:space="0" w:color="auto"/>
            <w:left w:val="none" w:sz="0" w:space="0" w:color="auto"/>
            <w:bottom w:val="none" w:sz="0" w:space="0" w:color="auto"/>
            <w:right w:val="none" w:sz="0" w:space="0" w:color="auto"/>
          </w:divBdr>
        </w:div>
        <w:div w:id="2081752674">
          <w:marLeft w:val="1829"/>
          <w:marRight w:val="0"/>
          <w:marTop w:val="0"/>
          <w:marBottom w:val="0"/>
          <w:divBdr>
            <w:top w:val="none" w:sz="0" w:space="0" w:color="auto"/>
            <w:left w:val="none" w:sz="0" w:space="0" w:color="auto"/>
            <w:bottom w:val="none" w:sz="0" w:space="0" w:color="auto"/>
            <w:right w:val="none" w:sz="0" w:space="0" w:color="auto"/>
          </w:divBdr>
        </w:div>
      </w:divsChild>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5006248">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38970">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3210660">
      <w:bodyDiv w:val="1"/>
      <w:marLeft w:val="0"/>
      <w:marRight w:val="0"/>
      <w:marTop w:val="0"/>
      <w:marBottom w:val="0"/>
      <w:divBdr>
        <w:top w:val="none" w:sz="0" w:space="0" w:color="auto"/>
        <w:left w:val="none" w:sz="0" w:space="0" w:color="auto"/>
        <w:bottom w:val="none" w:sz="0" w:space="0" w:color="auto"/>
        <w:right w:val="none" w:sz="0" w:space="0" w:color="auto"/>
      </w:divBdr>
      <w:divsChild>
        <w:div w:id="687751823">
          <w:marLeft w:val="720"/>
          <w:marRight w:val="0"/>
          <w:marTop w:val="0"/>
          <w:marBottom w:val="0"/>
          <w:divBdr>
            <w:top w:val="none" w:sz="0" w:space="0" w:color="auto"/>
            <w:left w:val="none" w:sz="0" w:space="0" w:color="auto"/>
            <w:bottom w:val="none" w:sz="0" w:space="0" w:color="auto"/>
            <w:right w:val="none" w:sz="0" w:space="0" w:color="auto"/>
          </w:divBdr>
        </w:div>
        <w:div w:id="980886960">
          <w:marLeft w:val="720"/>
          <w:marRight w:val="0"/>
          <w:marTop w:val="0"/>
          <w:marBottom w:val="0"/>
          <w:divBdr>
            <w:top w:val="none" w:sz="0" w:space="0" w:color="auto"/>
            <w:left w:val="none" w:sz="0" w:space="0" w:color="auto"/>
            <w:bottom w:val="none" w:sz="0" w:space="0" w:color="auto"/>
            <w:right w:val="none" w:sz="0" w:space="0" w:color="auto"/>
          </w:divBdr>
        </w:div>
        <w:div w:id="1579361296">
          <w:marLeft w:val="720"/>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062015">
      <w:bodyDiv w:val="1"/>
      <w:marLeft w:val="0"/>
      <w:marRight w:val="0"/>
      <w:marTop w:val="0"/>
      <w:marBottom w:val="0"/>
      <w:divBdr>
        <w:top w:val="none" w:sz="0" w:space="0" w:color="auto"/>
        <w:left w:val="none" w:sz="0" w:space="0" w:color="auto"/>
        <w:bottom w:val="none" w:sz="0" w:space="0" w:color="auto"/>
        <w:right w:val="none" w:sz="0" w:space="0" w:color="auto"/>
      </w:divBdr>
      <w:divsChild>
        <w:div w:id="1107196631">
          <w:marLeft w:val="446"/>
          <w:marRight w:val="0"/>
          <w:marTop w:val="0"/>
          <w:marBottom w:val="0"/>
          <w:divBdr>
            <w:top w:val="none" w:sz="0" w:space="0" w:color="auto"/>
            <w:left w:val="none" w:sz="0" w:space="0" w:color="auto"/>
            <w:bottom w:val="none" w:sz="0" w:space="0" w:color="auto"/>
            <w:right w:val="none" w:sz="0" w:space="0" w:color="auto"/>
          </w:divBdr>
        </w:div>
        <w:div w:id="1272513442">
          <w:marLeft w:val="446"/>
          <w:marRight w:val="0"/>
          <w:marTop w:val="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0995859">
      <w:bodyDiv w:val="1"/>
      <w:marLeft w:val="0"/>
      <w:marRight w:val="0"/>
      <w:marTop w:val="0"/>
      <w:marBottom w:val="0"/>
      <w:divBdr>
        <w:top w:val="none" w:sz="0" w:space="0" w:color="auto"/>
        <w:left w:val="none" w:sz="0" w:space="0" w:color="auto"/>
        <w:bottom w:val="none" w:sz="0" w:space="0" w:color="auto"/>
        <w:right w:val="none" w:sz="0" w:space="0" w:color="auto"/>
      </w:divBdr>
      <w:divsChild>
        <w:div w:id="1771580762">
          <w:marLeft w:val="878"/>
          <w:marRight w:val="0"/>
          <w:marTop w:val="0"/>
          <w:marBottom w:val="0"/>
          <w:divBdr>
            <w:top w:val="none" w:sz="0" w:space="0" w:color="auto"/>
            <w:left w:val="none" w:sz="0" w:space="0" w:color="auto"/>
            <w:bottom w:val="none" w:sz="0" w:space="0" w:color="auto"/>
            <w:right w:val="none" w:sz="0" w:space="0" w:color="auto"/>
          </w:divBdr>
        </w:div>
        <w:div w:id="714307533">
          <w:marLeft w:val="878"/>
          <w:marRight w:val="0"/>
          <w:marTop w:val="0"/>
          <w:marBottom w:val="0"/>
          <w:divBdr>
            <w:top w:val="none" w:sz="0" w:space="0" w:color="auto"/>
            <w:left w:val="none" w:sz="0" w:space="0" w:color="auto"/>
            <w:bottom w:val="none" w:sz="0" w:space="0" w:color="auto"/>
            <w:right w:val="none" w:sz="0" w:space="0" w:color="auto"/>
          </w:divBdr>
        </w:div>
        <w:div w:id="254485306">
          <w:marLeft w:val="1296"/>
          <w:marRight w:val="0"/>
          <w:marTop w:val="0"/>
          <w:marBottom w:val="0"/>
          <w:divBdr>
            <w:top w:val="none" w:sz="0" w:space="0" w:color="auto"/>
            <w:left w:val="none" w:sz="0" w:space="0" w:color="auto"/>
            <w:bottom w:val="none" w:sz="0" w:space="0" w:color="auto"/>
            <w:right w:val="none" w:sz="0" w:space="0" w:color="auto"/>
          </w:divBdr>
        </w:div>
      </w:divsChild>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8690107">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228391">
      <w:bodyDiv w:val="1"/>
      <w:marLeft w:val="0"/>
      <w:marRight w:val="0"/>
      <w:marTop w:val="0"/>
      <w:marBottom w:val="0"/>
      <w:divBdr>
        <w:top w:val="none" w:sz="0" w:space="0" w:color="auto"/>
        <w:left w:val="none" w:sz="0" w:space="0" w:color="auto"/>
        <w:bottom w:val="none" w:sz="0" w:space="0" w:color="auto"/>
        <w:right w:val="none" w:sz="0" w:space="0" w:color="auto"/>
      </w:divBdr>
      <w:divsChild>
        <w:div w:id="835000034">
          <w:marLeft w:val="994"/>
          <w:marRight w:val="0"/>
          <w:marTop w:val="0"/>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48022">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5964411">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604105">
      <w:bodyDiv w:val="1"/>
      <w:marLeft w:val="0"/>
      <w:marRight w:val="0"/>
      <w:marTop w:val="0"/>
      <w:marBottom w:val="0"/>
      <w:divBdr>
        <w:top w:val="none" w:sz="0" w:space="0" w:color="auto"/>
        <w:left w:val="none" w:sz="0" w:space="0" w:color="auto"/>
        <w:bottom w:val="none" w:sz="0" w:space="0" w:color="auto"/>
        <w:right w:val="none" w:sz="0" w:space="0" w:color="auto"/>
      </w:divBdr>
      <w:divsChild>
        <w:div w:id="773742569">
          <w:marLeft w:val="1166"/>
          <w:marRight w:val="0"/>
          <w:marTop w:val="0"/>
          <w:marBottom w:val="0"/>
          <w:divBdr>
            <w:top w:val="none" w:sz="0" w:space="0" w:color="auto"/>
            <w:left w:val="none" w:sz="0" w:space="0" w:color="auto"/>
            <w:bottom w:val="none" w:sz="0" w:space="0" w:color="auto"/>
            <w:right w:val="none" w:sz="0" w:space="0" w:color="auto"/>
          </w:divBdr>
        </w:div>
        <w:div w:id="1117406860">
          <w:marLeft w:val="1166"/>
          <w:marRight w:val="0"/>
          <w:marTop w:val="0"/>
          <w:marBottom w:val="0"/>
          <w:divBdr>
            <w:top w:val="none" w:sz="0" w:space="0" w:color="auto"/>
            <w:left w:val="none" w:sz="0" w:space="0" w:color="auto"/>
            <w:bottom w:val="none" w:sz="0" w:space="0" w:color="auto"/>
            <w:right w:val="none" w:sz="0" w:space="0" w:color="auto"/>
          </w:divBdr>
        </w:div>
        <w:div w:id="1212811642">
          <w:marLeft w:val="446"/>
          <w:marRight w:val="0"/>
          <w:marTop w:val="0"/>
          <w:marBottom w:val="0"/>
          <w:divBdr>
            <w:top w:val="none" w:sz="0" w:space="0" w:color="auto"/>
            <w:left w:val="none" w:sz="0" w:space="0" w:color="auto"/>
            <w:bottom w:val="none" w:sz="0" w:space="0" w:color="auto"/>
            <w:right w:val="none" w:sz="0" w:space="0" w:color="auto"/>
          </w:divBdr>
        </w:div>
        <w:div w:id="1903447988">
          <w:marLeft w:val="446"/>
          <w:marRight w:val="0"/>
          <w:marTop w:val="0"/>
          <w:marBottom w:val="0"/>
          <w:divBdr>
            <w:top w:val="none" w:sz="0" w:space="0" w:color="auto"/>
            <w:left w:val="none" w:sz="0" w:space="0" w:color="auto"/>
            <w:bottom w:val="none" w:sz="0" w:space="0" w:color="auto"/>
            <w:right w:val="none" w:sz="0" w:space="0" w:color="auto"/>
          </w:divBdr>
        </w:div>
      </w:divsChild>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63899">
      <w:bodyDiv w:val="1"/>
      <w:marLeft w:val="0"/>
      <w:marRight w:val="0"/>
      <w:marTop w:val="0"/>
      <w:marBottom w:val="0"/>
      <w:divBdr>
        <w:top w:val="none" w:sz="0" w:space="0" w:color="auto"/>
        <w:left w:val="none" w:sz="0" w:space="0" w:color="auto"/>
        <w:bottom w:val="none" w:sz="0" w:space="0" w:color="auto"/>
        <w:right w:val="none" w:sz="0" w:space="0" w:color="auto"/>
      </w:divBdr>
      <w:divsChild>
        <w:div w:id="1670523570">
          <w:marLeft w:val="1829"/>
          <w:marRight w:val="0"/>
          <w:marTop w:val="0"/>
          <w:marBottom w:val="0"/>
          <w:divBdr>
            <w:top w:val="none" w:sz="0" w:space="0" w:color="auto"/>
            <w:left w:val="none" w:sz="0" w:space="0" w:color="auto"/>
            <w:bottom w:val="none" w:sz="0" w:space="0" w:color="auto"/>
            <w:right w:val="none" w:sz="0" w:space="0" w:color="auto"/>
          </w:divBdr>
        </w:div>
      </w:divsChild>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980516">
      <w:bodyDiv w:val="1"/>
      <w:marLeft w:val="0"/>
      <w:marRight w:val="0"/>
      <w:marTop w:val="0"/>
      <w:marBottom w:val="0"/>
      <w:divBdr>
        <w:top w:val="none" w:sz="0" w:space="0" w:color="auto"/>
        <w:left w:val="none" w:sz="0" w:space="0" w:color="auto"/>
        <w:bottom w:val="none" w:sz="0" w:space="0" w:color="auto"/>
        <w:right w:val="none" w:sz="0" w:space="0" w:color="auto"/>
      </w:divBdr>
      <w:divsChild>
        <w:div w:id="1933932733">
          <w:marLeft w:val="446"/>
          <w:marRight w:val="0"/>
          <w:marTop w:val="0"/>
          <w:marBottom w:val="0"/>
          <w:divBdr>
            <w:top w:val="none" w:sz="0" w:space="0" w:color="auto"/>
            <w:left w:val="none" w:sz="0" w:space="0" w:color="auto"/>
            <w:bottom w:val="none" w:sz="0" w:space="0" w:color="auto"/>
            <w:right w:val="none" w:sz="0" w:space="0" w:color="auto"/>
          </w:divBdr>
        </w:div>
        <w:div w:id="1881549452">
          <w:marLeft w:val="446"/>
          <w:marRight w:val="0"/>
          <w:marTop w:val="0"/>
          <w:marBottom w:val="0"/>
          <w:divBdr>
            <w:top w:val="none" w:sz="0" w:space="0" w:color="auto"/>
            <w:left w:val="none" w:sz="0" w:space="0" w:color="auto"/>
            <w:bottom w:val="none" w:sz="0" w:space="0" w:color="auto"/>
            <w:right w:val="none" w:sz="0" w:space="0" w:color="auto"/>
          </w:divBdr>
        </w:div>
        <w:div w:id="1607536358">
          <w:marLeft w:val="446"/>
          <w:marRight w:val="0"/>
          <w:marTop w:val="0"/>
          <w:marBottom w:val="0"/>
          <w:divBdr>
            <w:top w:val="none" w:sz="0" w:space="0" w:color="auto"/>
            <w:left w:val="none" w:sz="0" w:space="0" w:color="auto"/>
            <w:bottom w:val="none" w:sz="0" w:space="0" w:color="auto"/>
            <w:right w:val="none" w:sz="0" w:space="0" w:color="auto"/>
          </w:divBdr>
        </w:div>
        <w:div w:id="1232231746">
          <w:marLeft w:val="446"/>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4746656">
      <w:bodyDiv w:val="1"/>
      <w:marLeft w:val="0"/>
      <w:marRight w:val="0"/>
      <w:marTop w:val="0"/>
      <w:marBottom w:val="0"/>
      <w:divBdr>
        <w:top w:val="none" w:sz="0" w:space="0" w:color="auto"/>
        <w:left w:val="none" w:sz="0" w:space="0" w:color="auto"/>
        <w:bottom w:val="none" w:sz="0" w:space="0" w:color="auto"/>
        <w:right w:val="none" w:sz="0" w:space="0" w:color="auto"/>
      </w:divBdr>
      <w:divsChild>
        <w:div w:id="281111103">
          <w:marLeft w:val="418"/>
          <w:marRight w:val="0"/>
          <w:marTop w:val="0"/>
          <w:marBottom w:val="0"/>
          <w:divBdr>
            <w:top w:val="none" w:sz="0" w:space="0" w:color="auto"/>
            <w:left w:val="none" w:sz="0" w:space="0" w:color="auto"/>
            <w:bottom w:val="none" w:sz="0" w:space="0" w:color="auto"/>
            <w:right w:val="none" w:sz="0" w:space="0" w:color="auto"/>
          </w:divBdr>
        </w:div>
        <w:div w:id="1238632712">
          <w:marLeft w:val="418"/>
          <w:marRight w:val="0"/>
          <w:marTop w:val="0"/>
          <w:marBottom w:val="0"/>
          <w:divBdr>
            <w:top w:val="none" w:sz="0" w:space="0" w:color="auto"/>
            <w:left w:val="none" w:sz="0" w:space="0" w:color="auto"/>
            <w:bottom w:val="none" w:sz="0" w:space="0" w:color="auto"/>
            <w:right w:val="none" w:sz="0" w:space="0" w:color="auto"/>
          </w:divBdr>
        </w:div>
        <w:div w:id="1493444949">
          <w:marLeft w:val="418"/>
          <w:marRight w:val="0"/>
          <w:marTop w:val="0"/>
          <w:marBottom w:val="0"/>
          <w:divBdr>
            <w:top w:val="none" w:sz="0" w:space="0" w:color="auto"/>
            <w:left w:val="none" w:sz="0" w:space="0" w:color="auto"/>
            <w:bottom w:val="none" w:sz="0" w:space="0" w:color="auto"/>
            <w:right w:val="none" w:sz="0" w:space="0" w:color="auto"/>
          </w:divBdr>
        </w:div>
        <w:div w:id="1758164072">
          <w:marLeft w:val="418"/>
          <w:marRight w:val="0"/>
          <w:marTop w:val="0"/>
          <w:marBottom w:val="0"/>
          <w:divBdr>
            <w:top w:val="none" w:sz="0" w:space="0" w:color="auto"/>
            <w:left w:val="none" w:sz="0" w:space="0" w:color="auto"/>
            <w:bottom w:val="none" w:sz="0" w:space="0" w:color="auto"/>
            <w:right w:val="none" w:sz="0" w:space="0" w:color="auto"/>
          </w:divBdr>
        </w:div>
        <w:div w:id="1915778444">
          <w:marLeft w:val="418"/>
          <w:marRight w:val="0"/>
          <w:marTop w:val="0"/>
          <w:marBottom w:val="0"/>
          <w:divBdr>
            <w:top w:val="none" w:sz="0" w:space="0" w:color="auto"/>
            <w:left w:val="none" w:sz="0" w:space="0" w:color="auto"/>
            <w:bottom w:val="none" w:sz="0" w:space="0" w:color="auto"/>
            <w:right w:val="none" w:sz="0" w:space="0" w:color="auto"/>
          </w:divBdr>
        </w:div>
      </w:divsChild>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7350149">
      <w:bodyDiv w:val="1"/>
      <w:marLeft w:val="0"/>
      <w:marRight w:val="0"/>
      <w:marTop w:val="0"/>
      <w:marBottom w:val="0"/>
      <w:divBdr>
        <w:top w:val="none" w:sz="0" w:space="0" w:color="auto"/>
        <w:left w:val="none" w:sz="0" w:space="0" w:color="auto"/>
        <w:bottom w:val="none" w:sz="0" w:space="0" w:color="auto"/>
        <w:right w:val="none" w:sz="0" w:space="0" w:color="auto"/>
      </w:divBdr>
      <w:divsChild>
        <w:div w:id="966856731">
          <w:marLeft w:val="1411"/>
          <w:marRight w:val="0"/>
          <w:marTop w:val="0"/>
          <w:marBottom w:val="0"/>
          <w:divBdr>
            <w:top w:val="none" w:sz="0" w:space="0" w:color="auto"/>
            <w:left w:val="none" w:sz="0" w:space="0" w:color="auto"/>
            <w:bottom w:val="none" w:sz="0" w:space="0" w:color="auto"/>
            <w:right w:val="none" w:sz="0" w:space="0" w:color="auto"/>
          </w:divBdr>
        </w:div>
        <w:div w:id="1813323444">
          <w:marLeft w:val="1411"/>
          <w:marRight w:val="0"/>
          <w:marTop w:val="0"/>
          <w:marBottom w:val="0"/>
          <w:divBdr>
            <w:top w:val="none" w:sz="0" w:space="0" w:color="auto"/>
            <w:left w:val="none" w:sz="0" w:space="0" w:color="auto"/>
            <w:bottom w:val="none" w:sz="0" w:space="0" w:color="auto"/>
            <w:right w:val="none" w:sz="0" w:space="0" w:color="auto"/>
          </w:divBdr>
        </w:div>
      </w:divsChild>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766001">
      <w:bodyDiv w:val="1"/>
      <w:marLeft w:val="0"/>
      <w:marRight w:val="0"/>
      <w:marTop w:val="0"/>
      <w:marBottom w:val="0"/>
      <w:divBdr>
        <w:top w:val="none" w:sz="0" w:space="0" w:color="auto"/>
        <w:left w:val="none" w:sz="0" w:space="0" w:color="auto"/>
        <w:bottom w:val="none" w:sz="0" w:space="0" w:color="auto"/>
        <w:right w:val="none" w:sz="0" w:space="0" w:color="auto"/>
      </w:divBdr>
      <w:divsChild>
        <w:div w:id="1343555030">
          <w:marLeft w:val="1411"/>
          <w:marRight w:val="0"/>
          <w:marTop w:val="0"/>
          <w:marBottom w:val="0"/>
          <w:divBdr>
            <w:top w:val="none" w:sz="0" w:space="0" w:color="auto"/>
            <w:left w:val="none" w:sz="0" w:space="0" w:color="auto"/>
            <w:bottom w:val="none" w:sz="0" w:space="0" w:color="auto"/>
            <w:right w:val="none" w:sz="0" w:space="0" w:color="auto"/>
          </w:divBdr>
        </w:div>
      </w:divsChild>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394319">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404199">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6725997">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317516">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6BB6E-2A03-4752-B79C-A51E726FC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26633</TotalTime>
  <Pages>9</Pages>
  <Words>4647</Words>
  <Characters>26488</Characters>
  <Application>Microsoft Office Word</Application>
  <DocSecurity>0</DocSecurity>
  <Lines>220</Lines>
  <Paragraphs>62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31073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Lin/5G PHY Standards /SRA/Engineer/Samsung Electronics</cp:lastModifiedBy>
  <cp:revision>190</cp:revision>
  <cp:lastPrinted>2013-05-13T04:37:00Z</cp:lastPrinted>
  <dcterms:created xsi:type="dcterms:W3CDTF">2020-08-03T21:07:00Z</dcterms:created>
  <dcterms:modified xsi:type="dcterms:W3CDTF">2021-08-06T22:23:00Z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